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47" w:rsidRPr="005E4655" w:rsidRDefault="003910D7" w:rsidP="00D40647">
      <w:pPr>
        <w:jc w:val="center"/>
        <w:rPr>
          <w:b/>
          <w:color w:val="FF0000"/>
          <w:sz w:val="36"/>
          <w:szCs w:val="36"/>
          <w:lang w:val="ru-RU"/>
        </w:rPr>
      </w:pPr>
      <w:bookmarkStart w:id="0" w:name="_GoBack"/>
      <w:bookmarkEnd w:id="0"/>
      <w:r>
        <w:rPr>
          <w:b/>
          <w:color w:val="FF0000"/>
          <w:sz w:val="36"/>
          <w:szCs w:val="36"/>
          <w:lang w:val="ru-RU"/>
        </w:rPr>
        <w:t>Подборка</w:t>
      </w:r>
      <w:r w:rsidRPr="005E4655">
        <w:rPr>
          <w:b/>
          <w:color w:val="FF0000"/>
          <w:sz w:val="36"/>
          <w:szCs w:val="36"/>
          <w:lang w:val="ru-RU"/>
        </w:rPr>
        <w:t xml:space="preserve"> </w:t>
      </w:r>
      <w:r>
        <w:rPr>
          <w:b/>
          <w:color w:val="FF0000"/>
          <w:sz w:val="36"/>
          <w:szCs w:val="36"/>
          <w:lang w:val="ru-RU"/>
        </w:rPr>
        <w:t>статей</w:t>
      </w:r>
      <w:r w:rsidRPr="005E4655">
        <w:rPr>
          <w:b/>
          <w:color w:val="FF0000"/>
          <w:sz w:val="36"/>
          <w:szCs w:val="36"/>
          <w:lang w:val="ru-RU"/>
        </w:rPr>
        <w:t xml:space="preserve"> </w:t>
      </w:r>
      <w:r w:rsidR="005E4655">
        <w:rPr>
          <w:b/>
          <w:color w:val="FF0000"/>
          <w:sz w:val="36"/>
          <w:szCs w:val="36"/>
          <w:lang w:val="ru-RU"/>
        </w:rPr>
        <w:t>по</w:t>
      </w:r>
      <w:r w:rsidR="005E4655" w:rsidRPr="005E4655">
        <w:rPr>
          <w:b/>
          <w:color w:val="FF0000"/>
          <w:sz w:val="36"/>
          <w:szCs w:val="36"/>
          <w:lang w:val="ru-RU"/>
        </w:rPr>
        <w:t xml:space="preserve"> </w:t>
      </w:r>
      <w:r w:rsidR="005E4655">
        <w:rPr>
          <w:b/>
          <w:color w:val="FF0000"/>
          <w:sz w:val="36"/>
          <w:szCs w:val="36"/>
          <w:lang w:val="ru-RU"/>
        </w:rPr>
        <w:t>теме</w:t>
      </w:r>
      <w:r w:rsidR="005E4655" w:rsidRPr="005E4655">
        <w:rPr>
          <w:b/>
          <w:color w:val="FF0000"/>
          <w:sz w:val="36"/>
          <w:szCs w:val="36"/>
          <w:lang w:val="ru-RU"/>
        </w:rPr>
        <w:t xml:space="preserve"> </w:t>
      </w:r>
      <w:r w:rsidR="00D40647" w:rsidRPr="00D40647">
        <w:rPr>
          <w:b/>
          <w:color w:val="FF0000"/>
          <w:sz w:val="36"/>
          <w:szCs w:val="36"/>
        </w:rPr>
        <w:t>Emergency</w:t>
      </w:r>
      <w:r w:rsidR="00D40647" w:rsidRPr="005E4655">
        <w:rPr>
          <w:b/>
          <w:color w:val="FF0000"/>
          <w:sz w:val="36"/>
          <w:szCs w:val="36"/>
          <w:lang w:val="ru-RU"/>
        </w:rPr>
        <w:t xml:space="preserve"> </w:t>
      </w:r>
      <w:r w:rsidR="00D40647" w:rsidRPr="00D40647">
        <w:rPr>
          <w:b/>
          <w:color w:val="FF0000"/>
          <w:sz w:val="36"/>
          <w:szCs w:val="36"/>
        </w:rPr>
        <w:t>First</w:t>
      </w:r>
      <w:r w:rsidR="00D40647" w:rsidRPr="005E4655">
        <w:rPr>
          <w:b/>
          <w:color w:val="FF0000"/>
          <w:sz w:val="36"/>
          <w:szCs w:val="36"/>
          <w:lang w:val="ru-RU"/>
        </w:rPr>
        <w:t xml:space="preserve"> </w:t>
      </w:r>
      <w:r w:rsidR="00D40647" w:rsidRPr="00D40647">
        <w:rPr>
          <w:b/>
          <w:color w:val="FF0000"/>
          <w:sz w:val="36"/>
          <w:szCs w:val="36"/>
        </w:rPr>
        <w:t>Response</w:t>
      </w:r>
    </w:p>
    <w:p w:rsidR="00593616" w:rsidRPr="005E4655" w:rsidRDefault="005E4655" w:rsidP="00D40647">
      <w:pPr>
        <w:jc w:val="center"/>
        <w:rPr>
          <w:sz w:val="36"/>
          <w:szCs w:val="36"/>
          <w:lang w:val="ru-RU"/>
        </w:rPr>
      </w:pPr>
      <w:r>
        <w:rPr>
          <w:i/>
          <w:sz w:val="36"/>
          <w:szCs w:val="36"/>
          <w:lang w:val="ru-RU"/>
        </w:rPr>
        <w:t xml:space="preserve">Тренинг-бюллетень </w:t>
      </w:r>
      <w:r w:rsidRPr="005E4655">
        <w:rPr>
          <w:sz w:val="36"/>
          <w:szCs w:val="36"/>
          <w:lang w:val="ru-RU"/>
        </w:rPr>
        <w:t xml:space="preserve">с </w:t>
      </w:r>
      <w:r>
        <w:rPr>
          <w:sz w:val="36"/>
          <w:szCs w:val="36"/>
          <w:lang w:val="ru-RU"/>
        </w:rPr>
        <w:t>первого</w:t>
      </w:r>
      <w:r w:rsidRPr="005E4655">
        <w:rPr>
          <w:sz w:val="36"/>
          <w:szCs w:val="36"/>
          <w:lang w:val="ru-RU"/>
        </w:rPr>
        <w:t xml:space="preserve"> квартала</w:t>
      </w:r>
      <w:r>
        <w:rPr>
          <w:i/>
          <w:sz w:val="36"/>
          <w:szCs w:val="36"/>
          <w:lang w:val="ru-RU"/>
        </w:rPr>
        <w:t xml:space="preserve"> </w:t>
      </w:r>
      <w:r w:rsidR="008E5028" w:rsidRPr="005E4655">
        <w:rPr>
          <w:sz w:val="36"/>
          <w:szCs w:val="36"/>
          <w:lang w:val="ru-RU"/>
        </w:rPr>
        <w:t xml:space="preserve">2016 </w:t>
      </w:r>
      <w:r>
        <w:rPr>
          <w:sz w:val="36"/>
          <w:szCs w:val="36"/>
          <w:lang w:val="ru-RU"/>
        </w:rPr>
        <w:t xml:space="preserve">года </w:t>
      </w:r>
      <w:r w:rsidR="00DA3BC8">
        <w:rPr>
          <w:sz w:val="36"/>
          <w:szCs w:val="36"/>
          <w:lang w:val="ru-RU"/>
        </w:rPr>
        <w:t>п</w:t>
      </w:r>
      <w:r>
        <w:rPr>
          <w:sz w:val="36"/>
          <w:szCs w:val="36"/>
          <w:lang w:val="ru-RU"/>
        </w:rPr>
        <w:t>о перв</w:t>
      </w:r>
      <w:r w:rsidR="00DA3BC8">
        <w:rPr>
          <w:sz w:val="36"/>
          <w:szCs w:val="36"/>
          <w:lang w:val="ru-RU"/>
        </w:rPr>
        <w:t>ый</w:t>
      </w:r>
      <w:r>
        <w:rPr>
          <w:sz w:val="36"/>
          <w:szCs w:val="36"/>
          <w:lang w:val="ru-RU"/>
        </w:rPr>
        <w:t xml:space="preserve"> квартал</w:t>
      </w:r>
      <w:r w:rsidR="008F76D7" w:rsidRPr="005E4655">
        <w:rPr>
          <w:sz w:val="36"/>
          <w:szCs w:val="36"/>
          <w:lang w:val="ru-RU"/>
        </w:rPr>
        <w:t xml:space="preserve"> 2019</w:t>
      </w:r>
      <w:r>
        <w:rPr>
          <w:sz w:val="36"/>
          <w:szCs w:val="36"/>
          <w:lang w:val="ru-RU"/>
        </w:rPr>
        <w:t xml:space="preserve"> года</w:t>
      </w:r>
    </w:p>
    <w:p w:rsidR="00135876" w:rsidRPr="005E4655" w:rsidRDefault="00135876">
      <w:pPr>
        <w:rPr>
          <w:color w:val="FF0000"/>
          <w:lang w:val="ru-RU"/>
        </w:rPr>
      </w:pPr>
    </w:p>
    <w:p w:rsidR="00135876" w:rsidRPr="00395CC4" w:rsidRDefault="005E4655">
      <w:pPr>
        <w:rPr>
          <w:b/>
          <w:color w:val="FF0000"/>
          <w:sz w:val="28"/>
          <w:szCs w:val="28"/>
          <w:lang w:val="ru-RU"/>
        </w:rPr>
      </w:pPr>
      <w:r w:rsidRPr="00395CC4">
        <w:rPr>
          <w:b/>
          <w:color w:val="FF0000"/>
          <w:sz w:val="28"/>
          <w:szCs w:val="28"/>
          <w:lang w:val="ru-RU"/>
        </w:rPr>
        <w:t>Первый квартал</w:t>
      </w:r>
      <w:r w:rsidR="00135876" w:rsidRPr="00395CC4">
        <w:rPr>
          <w:b/>
          <w:color w:val="FF0000"/>
          <w:sz w:val="28"/>
          <w:szCs w:val="28"/>
          <w:lang w:val="ru-RU"/>
        </w:rPr>
        <w:t xml:space="preserve"> 2016</w:t>
      </w:r>
      <w:r w:rsidRPr="00395CC4">
        <w:rPr>
          <w:b/>
          <w:color w:val="FF0000"/>
          <w:sz w:val="28"/>
          <w:szCs w:val="28"/>
          <w:lang w:val="ru-RU"/>
        </w:rPr>
        <w:t xml:space="preserve"> года</w:t>
      </w:r>
    </w:p>
    <w:p w:rsidR="00135876" w:rsidRPr="00D3446A" w:rsidRDefault="002521FA" w:rsidP="001358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4686"/>
          <w:sz w:val="32"/>
          <w:szCs w:val="32"/>
          <w:lang w:val="ru-RU"/>
        </w:rPr>
      </w:pPr>
      <w:r w:rsidRPr="00D3446A">
        <w:rPr>
          <w:rFonts w:ascii="Times New Roman" w:hAnsi="Times New Roman" w:cs="Times New Roman"/>
          <w:b/>
          <w:bCs/>
          <w:color w:val="004686"/>
          <w:sz w:val="32"/>
          <w:szCs w:val="32"/>
          <w:lang w:val="ru-RU"/>
        </w:rPr>
        <w:t xml:space="preserve">Новые рекомендации по проведению СЛР для курсов </w:t>
      </w:r>
      <w:r w:rsidRPr="00D3446A">
        <w:rPr>
          <w:rFonts w:ascii="Times New Roman" w:hAnsi="Times New Roman" w:cs="Times New Roman"/>
          <w:b/>
          <w:bCs/>
          <w:color w:val="004686"/>
          <w:sz w:val="32"/>
          <w:szCs w:val="32"/>
        </w:rPr>
        <w:t>EFR</w:t>
      </w:r>
      <w:r w:rsidRPr="00D3446A">
        <w:rPr>
          <w:rFonts w:ascii="Times New Roman" w:hAnsi="Times New Roman" w:cs="Times New Roman"/>
          <w:b/>
          <w:bCs/>
          <w:color w:val="004686"/>
          <w:sz w:val="32"/>
          <w:szCs w:val="32"/>
          <w:vertAlign w:val="superscript"/>
          <w:lang w:val="ru-RU"/>
        </w:rPr>
        <w:t>®</w:t>
      </w:r>
      <w:r w:rsidRPr="00D3446A">
        <w:rPr>
          <w:rFonts w:ascii="Times New Roman" w:hAnsi="Times New Roman" w:cs="Times New Roman"/>
          <w:b/>
          <w:bCs/>
          <w:color w:val="004686"/>
          <w:sz w:val="32"/>
          <w:szCs w:val="32"/>
          <w:lang w:val="ru-RU"/>
        </w:rPr>
        <w:t xml:space="preserve"> и </w:t>
      </w:r>
      <w:r w:rsidRPr="00D3446A">
        <w:rPr>
          <w:rFonts w:ascii="Times New Roman" w:hAnsi="Times New Roman" w:cs="Times New Roman"/>
          <w:b/>
          <w:bCs/>
          <w:color w:val="004686"/>
          <w:sz w:val="32"/>
          <w:szCs w:val="32"/>
        </w:rPr>
        <w:t>PADI</w:t>
      </w:r>
    </w:p>
    <w:p w:rsidR="002521FA" w:rsidRPr="00D3446A" w:rsidRDefault="002521FA" w:rsidP="002521F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>Члены Международного комитета по взаимодействию в области реанимации (</w:t>
      </w:r>
      <w:r w:rsidRPr="00D3446A">
        <w:rPr>
          <w:rFonts w:ascii="Times New Roman" w:hAnsi="Times New Roman" w:cs="Times New Roman"/>
          <w:color w:val="000000"/>
        </w:rPr>
        <w:t>ILCOR</w:t>
      </w:r>
      <w:r w:rsidRPr="00D3446A">
        <w:rPr>
          <w:rFonts w:ascii="Times New Roman" w:hAnsi="Times New Roman" w:cs="Times New Roman"/>
          <w:color w:val="000000"/>
          <w:lang w:val="ru-RU"/>
        </w:rPr>
        <w:t>) начали выпускать новые рекомендации по проведению сердечно-легочной реанимации (СЛР) и срочной помощи при сердечных заболеваниях (</w:t>
      </w:r>
      <w:r w:rsidRPr="00D3446A">
        <w:rPr>
          <w:rFonts w:ascii="Times New Roman" w:hAnsi="Times New Roman" w:cs="Times New Roman"/>
          <w:color w:val="000000"/>
        </w:rPr>
        <w:t>ECC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). Курсы </w:t>
      </w:r>
      <w:r w:rsidRPr="00D3446A">
        <w:rPr>
          <w:rFonts w:ascii="Times New Roman" w:hAnsi="Times New Roman" w:cs="Times New Roman"/>
          <w:color w:val="000000"/>
        </w:rPr>
        <w:t>Emergency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First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Response</w:t>
      </w:r>
      <w:r w:rsidRPr="00D3446A">
        <w:rPr>
          <w:rFonts w:ascii="Times New Roman" w:hAnsi="Times New Roman" w:cs="Times New Roman"/>
          <w:color w:val="000000"/>
          <w:lang w:val="ru-RU"/>
        </w:rPr>
        <w:t>® (</w:t>
      </w:r>
      <w:r w:rsidRPr="00D3446A">
        <w:rPr>
          <w:rFonts w:ascii="Times New Roman" w:hAnsi="Times New Roman" w:cs="Times New Roman"/>
          <w:color w:val="000000"/>
        </w:rPr>
        <w:t>EFR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) и </w:t>
      </w:r>
      <w:r w:rsidRPr="00D3446A">
        <w:rPr>
          <w:rFonts w:ascii="Times New Roman" w:hAnsi="Times New Roman" w:cs="Times New Roman"/>
          <w:color w:val="000000"/>
        </w:rPr>
        <w:t>PADI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следуют этим рекомендациям, и в них будут внесены соответствующие изменения.</w:t>
      </w:r>
    </w:p>
    <w:p w:rsidR="002521FA" w:rsidRPr="00D3446A" w:rsidRDefault="002521FA" w:rsidP="002521F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 xml:space="preserve">Последние обновления от </w:t>
      </w:r>
      <w:r w:rsidRPr="00D3446A">
        <w:rPr>
          <w:rFonts w:ascii="Times New Roman" w:hAnsi="Times New Roman" w:cs="Times New Roman"/>
          <w:color w:val="000000"/>
        </w:rPr>
        <w:t>ILCOR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включают относительно небольшие изменения в порядке проведения СЛР и оказания первой помощи непрофессионалами, добровольно оказывающими помощь пострадавшим; это хорошее отражение успешности СЛР в настоящее время. </w:t>
      </w:r>
    </w:p>
    <w:p w:rsidR="00135876" w:rsidRPr="00D3446A" w:rsidRDefault="002521FA" w:rsidP="002521F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 xml:space="preserve">Пожалуйста, введите в проводимые вами курсы </w:t>
      </w:r>
      <w:r w:rsidRPr="00D3446A">
        <w:rPr>
          <w:rFonts w:ascii="Times New Roman" w:hAnsi="Times New Roman" w:cs="Times New Roman"/>
          <w:color w:val="000000"/>
        </w:rPr>
        <w:t>Emergency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First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Response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следующую информацию:</w:t>
      </w:r>
    </w:p>
    <w:p w:rsidR="007A7293" w:rsidRPr="00D3446A" w:rsidRDefault="007A7293" w:rsidP="007A729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</w:p>
    <w:p w:rsidR="00135876" w:rsidRPr="00D3446A" w:rsidRDefault="002521FA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4686"/>
          <w:lang w:val="ru-RU"/>
        </w:rPr>
      </w:pPr>
      <w:r w:rsidRPr="00D3446A">
        <w:rPr>
          <w:rFonts w:ascii="Times New Roman" w:hAnsi="Times New Roman" w:cs="Times New Roman"/>
          <w:color w:val="004686"/>
          <w:lang w:val="ru-RU"/>
        </w:rPr>
        <w:t>СЛР</w:t>
      </w:r>
    </w:p>
    <w:p w:rsidR="0077558B" w:rsidRPr="00D3446A" w:rsidRDefault="0077558B" w:rsidP="0077558B">
      <w:pPr>
        <w:autoSpaceDE w:val="0"/>
        <w:autoSpaceDN w:val="0"/>
        <w:adjustRightInd w:val="0"/>
        <w:rPr>
          <w:rFonts w:ascii="Times New Roman" w:eastAsia="ZapfDingbats" w:hAnsi="Times New Roman" w:cs="Times New Roman"/>
          <w:b/>
          <w:color w:val="000000"/>
          <w:lang w:val="ru-RU"/>
        </w:rPr>
      </w:pPr>
      <w:r w:rsidRPr="00D3446A">
        <w:rPr>
          <w:rFonts w:ascii="Times New Roman" w:eastAsia="ZapfDingbats" w:hAnsi="Times New Roman" w:cs="Times New Roman"/>
          <w:b/>
          <w:color w:val="000000"/>
          <w:lang w:val="ru-RU"/>
        </w:rPr>
        <w:t xml:space="preserve">✦ Выполняйте давление на грудину с темпом 100 – 120 надавливаний в минуту для взрослого, ребенка и младенца. </w:t>
      </w:r>
    </w:p>
    <w:p w:rsidR="0077558B" w:rsidRPr="00D3446A" w:rsidRDefault="0077558B" w:rsidP="0077558B">
      <w:pPr>
        <w:autoSpaceDE w:val="0"/>
        <w:autoSpaceDN w:val="0"/>
        <w:adjustRightInd w:val="0"/>
        <w:rPr>
          <w:rFonts w:ascii="Times New Roman" w:eastAsia="ZapfDingbats" w:hAnsi="Times New Roman" w:cs="Times New Roman"/>
          <w:b/>
          <w:color w:val="000000"/>
          <w:lang w:val="ru-RU"/>
        </w:rPr>
      </w:pPr>
      <w:r w:rsidRPr="00D3446A">
        <w:rPr>
          <w:rFonts w:ascii="Times New Roman" w:eastAsia="ZapfDingbats" w:hAnsi="Times New Roman" w:cs="Times New Roman"/>
          <w:b/>
          <w:color w:val="000000"/>
          <w:lang w:val="ru-RU"/>
        </w:rPr>
        <w:t>✦ Выполняйте надавливания на глубину до 5 сантиметров для среднего взрослого человека, причем следует избегать слишком сильных надавливаний на грудную клетку (глубиной более 6 сантиметров).</w:t>
      </w:r>
    </w:p>
    <w:p w:rsidR="0077558B" w:rsidRPr="00D3446A" w:rsidRDefault="0077558B" w:rsidP="0077558B">
      <w:pPr>
        <w:autoSpaceDE w:val="0"/>
        <w:autoSpaceDN w:val="0"/>
        <w:adjustRightInd w:val="0"/>
        <w:rPr>
          <w:rFonts w:ascii="Times New Roman" w:eastAsia="ZapfDingbats" w:hAnsi="Times New Roman" w:cs="Times New Roman"/>
          <w:b/>
          <w:color w:val="000000"/>
          <w:lang w:val="ru-RU"/>
        </w:rPr>
      </w:pPr>
      <w:r w:rsidRPr="00D3446A">
        <w:rPr>
          <w:rFonts w:ascii="Times New Roman" w:eastAsia="ZapfDingbats" w:hAnsi="Times New Roman" w:cs="Times New Roman"/>
          <w:b/>
          <w:color w:val="000000"/>
          <w:lang w:val="ru-RU"/>
        </w:rPr>
        <w:t>✦ Не прерывайте давление на грудину более чем на 10 секунд.</w:t>
      </w:r>
    </w:p>
    <w:p w:rsidR="00135876" w:rsidRPr="00D3446A" w:rsidRDefault="0077558B" w:rsidP="007755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D3446A">
        <w:rPr>
          <w:rFonts w:ascii="Times New Roman" w:eastAsia="ZapfDingbats" w:hAnsi="Times New Roman" w:cs="Times New Roman"/>
          <w:b/>
          <w:color w:val="000000"/>
          <w:lang w:val="ru-RU"/>
        </w:rPr>
        <w:t>✦ Всегда немедленно вызывайте скорую медицинскую помощь для человека, жалующегося</w:t>
      </w:r>
      <w:r w:rsidR="003B0F6B" w:rsidRPr="00D3446A">
        <w:rPr>
          <w:rFonts w:ascii="Times New Roman" w:eastAsia="ZapfDingbats" w:hAnsi="Times New Roman" w:cs="Times New Roman"/>
          <w:b/>
          <w:color w:val="000000"/>
          <w:lang w:val="ru-RU"/>
        </w:rPr>
        <w:t xml:space="preserve"> </w:t>
      </w:r>
      <w:r w:rsidRPr="00D3446A">
        <w:rPr>
          <w:rFonts w:ascii="Times New Roman" w:eastAsia="ZapfDingbats" w:hAnsi="Times New Roman" w:cs="Times New Roman"/>
          <w:b/>
          <w:color w:val="000000"/>
          <w:lang w:val="ru-RU"/>
        </w:rPr>
        <w:t>на боль в груди или демонстрирующего иные признаки сердечного приступа, а не пытайтесь</w:t>
      </w:r>
      <w:r w:rsidR="003B0F6B" w:rsidRPr="00D3446A">
        <w:rPr>
          <w:rFonts w:ascii="Times New Roman" w:eastAsia="ZapfDingbats" w:hAnsi="Times New Roman" w:cs="Times New Roman"/>
          <w:b/>
          <w:color w:val="000000"/>
          <w:lang w:val="ru-RU"/>
        </w:rPr>
        <w:t xml:space="preserve"> </w:t>
      </w:r>
      <w:r w:rsidRPr="00D3446A">
        <w:rPr>
          <w:rFonts w:ascii="Times New Roman" w:eastAsia="ZapfDingbats" w:hAnsi="Times New Roman" w:cs="Times New Roman"/>
          <w:b/>
          <w:color w:val="000000"/>
          <w:lang w:val="ru-RU"/>
        </w:rPr>
        <w:t>самостоятельно доставить пострадавшего в медицинское учреждение.</w:t>
      </w:r>
    </w:p>
    <w:p w:rsidR="007A7293" w:rsidRPr="00D3446A" w:rsidRDefault="007A7293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:rsidR="0077558B" w:rsidRPr="00D3446A" w:rsidRDefault="0077558B" w:rsidP="0077558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>С настоящего момента рекомендуется использовать манекены, обеспечивающие реакцию, позволяющую правильно оценить и отработать глубину и частоту надавливаний на грудину. В то же время, все еще допустимо использование других типов манекенов.</w:t>
      </w:r>
    </w:p>
    <w:p w:rsidR="00135876" w:rsidRPr="00D3446A" w:rsidRDefault="0077558B" w:rsidP="0077558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>Также рассмотрите возможность использовать для аудитории звуковое сопровождение (музыку или метроном), чтобы выработать правильный ритм надавливаний.</w:t>
      </w:r>
    </w:p>
    <w:p w:rsidR="007A7293" w:rsidRPr="00D3446A" w:rsidRDefault="007A7293" w:rsidP="007A729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</w:p>
    <w:p w:rsidR="00135876" w:rsidRPr="00D3446A" w:rsidRDefault="00536EDE" w:rsidP="00536EDE">
      <w:pPr>
        <w:autoSpaceDE w:val="0"/>
        <w:autoSpaceDN w:val="0"/>
        <w:adjustRightInd w:val="0"/>
        <w:rPr>
          <w:rFonts w:ascii="Times New Roman" w:hAnsi="Times New Roman" w:cs="Times New Roman"/>
          <w:color w:val="004686"/>
          <w:sz w:val="18"/>
          <w:szCs w:val="18"/>
          <w:lang w:val="ru-RU"/>
        </w:rPr>
      </w:pPr>
      <w:r w:rsidRPr="00D3446A">
        <w:rPr>
          <w:rFonts w:ascii="Times New Roman" w:hAnsi="Times New Roman" w:cs="Times New Roman"/>
          <w:color w:val="004786"/>
          <w:sz w:val="20"/>
          <w:szCs w:val="20"/>
          <w:lang w:val="ru-RU"/>
        </w:rPr>
        <w:t xml:space="preserve">Диабетические проблемы </w:t>
      </w:r>
      <w:r w:rsidRPr="00D3446A">
        <w:rPr>
          <w:rFonts w:ascii="Times New Roman" w:hAnsi="Times New Roman" w:cs="Times New Roman"/>
          <w:color w:val="004786"/>
          <w:sz w:val="16"/>
          <w:szCs w:val="16"/>
          <w:lang w:val="ru-RU"/>
        </w:rPr>
        <w:t>(низкое содержание сахара в крови, гипогликемия)</w:t>
      </w:r>
      <w:r w:rsidRPr="00D3446A">
        <w:rPr>
          <w:rFonts w:ascii="Times New Roman" w:hAnsi="Times New Roman" w:cs="Times New Roman"/>
          <w:color w:val="004686"/>
          <w:lang w:val="ru-RU"/>
        </w:rPr>
        <w:t xml:space="preserve"> </w:t>
      </w:r>
    </w:p>
    <w:p w:rsidR="00536EDE" w:rsidRPr="00D3446A" w:rsidRDefault="00536EDE" w:rsidP="00536EDE">
      <w:pPr>
        <w:autoSpaceDE w:val="0"/>
        <w:autoSpaceDN w:val="0"/>
        <w:adjustRightInd w:val="0"/>
        <w:rPr>
          <w:rFonts w:ascii="Times New Roman" w:eastAsia="ZapfDingbatsITC" w:hAnsi="Times New Roman" w:cs="Times New Roman"/>
          <w:lang w:val="ru-RU"/>
        </w:rPr>
      </w:pPr>
      <w:r w:rsidRPr="00D3446A">
        <w:rPr>
          <w:rFonts w:ascii="Times New Roman" w:eastAsia="ZapfDingbatsITC" w:hAnsi="Times New Roman" w:cs="Times New Roman"/>
          <w:lang w:val="ru-RU"/>
        </w:rPr>
        <w:t xml:space="preserve">✦ Если человек с диабетом сообщает о том, что чувствует себя плохо (то есть у него понижено содержание сахара в крови) или демонстрирует симптомы гипогликемии средней силы и способен выполнять простые указания и глотать, </w:t>
      </w:r>
      <w:r w:rsidRPr="00D3446A">
        <w:rPr>
          <w:rFonts w:ascii="Times New Roman" w:eastAsia="ZapfDingbatsITC" w:hAnsi="Times New Roman" w:cs="Times New Roman"/>
          <w:b/>
          <w:bCs/>
          <w:lang w:val="ru-RU"/>
        </w:rPr>
        <w:t xml:space="preserve">ему следует дать глюкозу орально, чтобы справиться с приступом гипогликемии. </w:t>
      </w:r>
      <w:r w:rsidRPr="00D3446A">
        <w:rPr>
          <w:rFonts w:ascii="Times New Roman" w:eastAsia="ZapfDingbatsITC" w:hAnsi="Times New Roman" w:cs="Times New Roman"/>
          <w:lang w:val="ru-RU"/>
        </w:rPr>
        <w:t>Если таблетки глюкозы недоступны, вы можете предложить пострадавшему фруктовый сок, газированную воду или конфеты, если они имеются в наличии.</w:t>
      </w:r>
    </w:p>
    <w:p w:rsidR="00536EDE" w:rsidRPr="00D3446A" w:rsidRDefault="00536EDE" w:rsidP="00536EDE">
      <w:pPr>
        <w:autoSpaceDE w:val="0"/>
        <w:autoSpaceDN w:val="0"/>
        <w:adjustRightInd w:val="0"/>
        <w:rPr>
          <w:rFonts w:ascii="Times New Roman" w:eastAsia="ZapfDingbats" w:hAnsi="Times New Roman" w:cs="Times New Roman"/>
          <w:color w:val="000000"/>
          <w:lang w:val="ru-RU"/>
        </w:rPr>
      </w:pPr>
      <w:r w:rsidRPr="00D3446A">
        <w:rPr>
          <w:rFonts w:ascii="Times New Roman" w:eastAsia="ZapfDingbatsITC" w:hAnsi="Times New Roman" w:cs="Times New Roman"/>
          <w:lang w:val="ru-RU"/>
        </w:rPr>
        <w:t xml:space="preserve">✦ Симптомы могут не исчезать в течение 10 - 15 минут после приема таблеток глюкозы или диетического </w:t>
      </w:r>
      <w:r w:rsidRPr="00D3446A">
        <w:rPr>
          <w:rFonts w:ascii="Times New Roman" w:hAnsi="Times New Roman" w:cs="Times New Roman"/>
          <w:lang w:val="ru-RU"/>
        </w:rPr>
        <w:t>сахара. Непрофессиональным спасателям следует выждать 10 - 15 минут, прежде чем вызывать скорую медицинскую помощь и повторно дать сахар орально больному диабетом. Если состояние больного за это время ухудшается или ему не становится лучше, вызывайте службу скорой медицинской помощи.</w:t>
      </w:r>
      <w:r w:rsidRPr="00D3446A">
        <w:rPr>
          <w:rFonts w:ascii="Times New Roman" w:eastAsia="ZapfDingbats" w:hAnsi="Times New Roman" w:cs="Times New Roman"/>
          <w:color w:val="000000"/>
          <w:lang w:val="ru-RU"/>
        </w:rPr>
        <w:t xml:space="preserve"> </w:t>
      </w:r>
    </w:p>
    <w:p w:rsidR="00135876" w:rsidRPr="00DA3BC8" w:rsidRDefault="00135876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:rsidR="007A7293" w:rsidRPr="00D3446A" w:rsidRDefault="007A7293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4686"/>
          <w:lang w:val="ru-RU"/>
        </w:rPr>
      </w:pPr>
    </w:p>
    <w:p w:rsidR="001F5170" w:rsidRPr="00D3446A" w:rsidRDefault="001F5170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4686"/>
          <w:lang w:val="ru-RU"/>
        </w:rPr>
      </w:pPr>
    </w:p>
    <w:p w:rsidR="00135876" w:rsidRPr="00D3446A" w:rsidRDefault="001F5170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4686"/>
          <w:lang w:val="ru-RU"/>
        </w:rPr>
      </w:pPr>
      <w:r w:rsidRPr="00D3446A">
        <w:rPr>
          <w:rFonts w:ascii="Times New Roman" w:hAnsi="Times New Roman" w:cs="Times New Roman"/>
          <w:color w:val="004686"/>
          <w:lang w:val="ru-RU"/>
        </w:rPr>
        <w:t>Сильное кровотечение</w:t>
      </w:r>
    </w:p>
    <w:p w:rsidR="001F5170" w:rsidRPr="00D3446A" w:rsidRDefault="001F5170" w:rsidP="001F5170">
      <w:pPr>
        <w:autoSpaceDE w:val="0"/>
        <w:autoSpaceDN w:val="0"/>
        <w:adjustRightInd w:val="0"/>
        <w:rPr>
          <w:rFonts w:ascii="Times New Roman" w:eastAsia="ZapfDingbatsITC" w:hAnsi="Times New Roman" w:cs="Times New Roman"/>
          <w:lang w:val="ru-RU"/>
        </w:rPr>
      </w:pPr>
      <w:r w:rsidRPr="00D3446A">
        <w:rPr>
          <w:rFonts w:ascii="Times New Roman" w:eastAsia="ZapfDingbatsITC" w:hAnsi="Times New Roman" w:cs="Times New Roman"/>
          <w:lang w:val="ru-RU"/>
        </w:rPr>
        <w:t xml:space="preserve">✦ </w:t>
      </w:r>
      <w:r w:rsidRPr="00D3446A">
        <w:rPr>
          <w:rFonts w:ascii="Times New Roman" w:eastAsia="ZapfDingbatsITC" w:hAnsi="Times New Roman" w:cs="Times New Roman"/>
          <w:b/>
          <w:bCs/>
          <w:lang w:val="ru-RU"/>
        </w:rPr>
        <w:t xml:space="preserve">В ситуации, когда спасатель, оказывающий первую помощь, не может использовать прямое давление, чтобы остановить кровотечение, допустимо использовать для его остановки жгут </w:t>
      </w:r>
      <w:r w:rsidRPr="00D3446A">
        <w:rPr>
          <w:rFonts w:ascii="Times New Roman" w:eastAsia="ZapfDingbatsITC" w:hAnsi="Times New Roman" w:cs="Times New Roman"/>
          <w:lang w:val="ru-RU"/>
        </w:rPr>
        <w:t>– например, в несчастном случае со многими пострадавшими; при наличии у пострадавшего множественных травм; в небезопасных условиях или в случае, если до раны нельзя добраться. Жгут может быть эффективным при сильном кровотечении конечностей.</w:t>
      </w:r>
    </w:p>
    <w:p w:rsidR="001F5170" w:rsidRPr="00DA3BC8" w:rsidRDefault="001F5170" w:rsidP="001F51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eastAsia="MS Mincho" w:hAnsi="MS Mincho" w:cs="Times New Roman"/>
          <w:lang w:val="ru-RU"/>
        </w:rPr>
        <w:t>✦</w:t>
      </w:r>
      <w:r w:rsidRPr="00D3446A">
        <w:rPr>
          <w:rFonts w:ascii="Times New Roman" w:eastAsia="ZapfDingbatsITC" w:hAnsi="Times New Roman" w:cs="Times New Roman"/>
          <w:lang w:val="ru-RU"/>
        </w:rPr>
        <w:t xml:space="preserve"> Отметьте время, когда был наложен жгут, и передайте эту информацию сотрудникам службы скорой медицинской помощи.</w:t>
      </w:r>
    </w:p>
    <w:p w:rsidR="00135876" w:rsidRPr="00DA3BC8" w:rsidRDefault="00135876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:rsidR="00135876" w:rsidRPr="00D3446A" w:rsidRDefault="001F5170" w:rsidP="001F51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>Жгуты, наложенные для остановки сильного кровотечения на догоспитальном этапе оказания помощи, в большинстве случаев эффективно прекращают кровотечение и редко приводят к осложнениям.</w:t>
      </w:r>
    </w:p>
    <w:p w:rsidR="007A7293" w:rsidRPr="00D3446A" w:rsidRDefault="007A7293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4686"/>
          <w:lang w:val="ru-RU"/>
        </w:rPr>
      </w:pPr>
    </w:p>
    <w:p w:rsidR="00135876" w:rsidRPr="00D3446A" w:rsidRDefault="001F5170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4686"/>
          <w:lang w:val="ru-RU"/>
        </w:rPr>
      </w:pPr>
      <w:r w:rsidRPr="00D3446A">
        <w:rPr>
          <w:rFonts w:ascii="Times New Roman" w:hAnsi="Times New Roman" w:cs="Times New Roman"/>
          <w:color w:val="004686"/>
          <w:lang w:val="ru-RU"/>
        </w:rPr>
        <w:t>Ожоги</w:t>
      </w:r>
    </w:p>
    <w:p w:rsidR="001F5170" w:rsidRPr="00D3446A" w:rsidRDefault="001F5170" w:rsidP="001F5170">
      <w:pPr>
        <w:autoSpaceDE w:val="0"/>
        <w:autoSpaceDN w:val="0"/>
        <w:adjustRightInd w:val="0"/>
        <w:rPr>
          <w:rFonts w:ascii="Times New Roman" w:eastAsia="ZapfDingbats" w:hAnsi="Times New Roman" w:cs="Times New Roman"/>
          <w:lang w:val="ru-RU"/>
        </w:rPr>
      </w:pPr>
      <w:r w:rsidRPr="00D3446A">
        <w:rPr>
          <w:rFonts w:ascii="Times New Roman" w:eastAsia="ZapfDingbats" w:hAnsi="Times New Roman" w:cs="Times New Roman"/>
          <w:lang w:val="ru-RU"/>
        </w:rPr>
        <w:t xml:space="preserve">✦ </w:t>
      </w:r>
      <w:r w:rsidRPr="00D3446A">
        <w:rPr>
          <w:rFonts w:ascii="Times New Roman" w:eastAsia="ZapfDingbats" w:hAnsi="Times New Roman" w:cs="Times New Roman"/>
          <w:b/>
          <w:bCs/>
          <w:lang w:val="ru-RU"/>
        </w:rPr>
        <w:t xml:space="preserve">Если прохладная или холодная вода отсутствует, в качестве замены для оказания помощи при ожогах допустимо использовать чистый прохладный или холодный (но не ледяной) компресс. </w:t>
      </w:r>
      <w:r w:rsidRPr="00D3446A">
        <w:rPr>
          <w:rFonts w:ascii="Times New Roman" w:eastAsia="ZapfDingbats" w:hAnsi="Times New Roman" w:cs="Times New Roman"/>
          <w:lang w:val="ru-RU"/>
        </w:rPr>
        <w:t>При охлаждении ожогов на большой площади примите меры, чтобы не допустить переохлаждения.</w:t>
      </w:r>
    </w:p>
    <w:p w:rsidR="007A7293" w:rsidRPr="00DA3BC8" w:rsidRDefault="007A7293" w:rsidP="0013587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DA3BC8">
        <w:rPr>
          <w:rFonts w:ascii="Times New Roman" w:hAnsi="Times New Roman" w:cs="Times New Roman"/>
          <w:color w:val="000000"/>
          <w:lang w:val="ru-RU"/>
        </w:rPr>
        <w:tab/>
      </w:r>
    </w:p>
    <w:p w:rsidR="003B0F6B" w:rsidRPr="00D3446A" w:rsidRDefault="003B0F6B" w:rsidP="003B0F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 xml:space="preserve">Вы можете ввести эти изменения в свои курсы немедленно. Дата обязательного их введения – не позднее 31 марта 2016 года. Материалы для курсов </w:t>
      </w:r>
      <w:r w:rsidRPr="00D3446A">
        <w:rPr>
          <w:rFonts w:ascii="Times New Roman" w:hAnsi="Times New Roman" w:cs="Times New Roman"/>
          <w:color w:val="000000"/>
        </w:rPr>
        <w:t>EFR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D3446A">
        <w:rPr>
          <w:rFonts w:ascii="Times New Roman" w:hAnsi="Times New Roman" w:cs="Times New Roman"/>
          <w:color w:val="000000"/>
        </w:rPr>
        <w:t>PADI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будут переработаны, чтобы полностью соответствовать самым актуальным международным рекомендациям по оказанию помощи.</w:t>
      </w:r>
    </w:p>
    <w:p w:rsidR="003B0F6B" w:rsidRPr="00D3446A" w:rsidRDefault="003B0F6B" w:rsidP="003B0F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 xml:space="preserve">Чтобы освежить свои знания и методики преподавания курсов </w:t>
      </w:r>
      <w:r w:rsidRPr="00D3446A">
        <w:rPr>
          <w:rFonts w:ascii="Times New Roman" w:hAnsi="Times New Roman" w:cs="Times New Roman"/>
          <w:color w:val="000000"/>
        </w:rPr>
        <w:t>EFR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, вы можете найти записи проведенных нами вебинаров, которые можно бесплатно просмотреть на разных языках на профессиональной территории сайтов </w:t>
      </w:r>
      <w:r w:rsidRPr="00D3446A">
        <w:rPr>
          <w:rFonts w:ascii="Times New Roman" w:hAnsi="Times New Roman" w:cs="Times New Roman"/>
          <w:color w:val="000000"/>
        </w:rPr>
        <w:t>EFR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D3446A">
        <w:rPr>
          <w:rFonts w:ascii="Times New Roman" w:hAnsi="Times New Roman" w:cs="Times New Roman"/>
          <w:color w:val="000000"/>
        </w:rPr>
        <w:t>PADI</w:t>
      </w:r>
      <w:r w:rsidRPr="00D3446A">
        <w:rPr>
          <w:rFonts w:ascii="Times New Roman" w:hAnsi="Times New Roman" w:cs="Times New Roman"/>
          <w:color w:val="000000"/>
          <w:lang w:val="ru-RU"/>
        </w:rPr>
        <w:t>.</w:t>
      </w:r>
    </w:p>
    <w:p w:rsidR="009F531A" w:rsidRPr="00D3446A" w:rsidRDefault="003B0F6B" w:rsidP="009F531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 xml:space="preserve">По мере выхода рекомендаций по реанимации от медицинских организаций разных государств, мы будем публиковать в бюллетене </w:t>
      </w:r>
      <w:r w:rsidRPr="00D3446A">
        <w:rPr>
          <w:rFonts w:ascii="Times New Roman" w:hAnsi="Times New Roman" w:cs="Times New Roman"/>
          <w:i/>
          <w:color w:val="000000"/>
        </w:rPr>
        <w:t>The</w:t>
      </w:r>
      <w:r w:rsidRPr="00D3446A"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i/>
          <w:color w:val="000000"/>
        </w:rPr>
        <w:t>Responder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об этом, а также о том, как вводить изменения в курсы </w:t>
      </w:r>
      <w:r w:rsidRPr="00D3446A">
        <w:rPr>
          <w:rFonts w:ascii="Times New Roman" w:hAnsi="Times New Roman" w:cs="Times New Roman"/>
          <w:color w:val="000000"/>
        </w:rPr>
        <w:t>EFR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D3446A">
        <w:rPr>
          <w:rFonts w:ascii="Times New Roman" w:hAnsi="Times New Roman" w:cs="Times New Roman"/>
          <w:color w:val="000000"/>
        </w:rPr>
        <w:t>PADI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:rsidR="009F531A" w:rsidRPr="00D3446A" w:rsidRDefault="009F531A" w:rsidP="009F531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215E9F"/>
          <w:lang w:val="ru-RU"/>
        </w:rPr>
      </w:pPr>
      <w:r w:rsidRPr="00D3446A">
        <w:rPr>
          <w:rFonts w:ascii="Times New Roman" w:hAnsi="Times New Roman" w:cs="Times New Roman"/>
          <w:color w:val="000000"/>
          <w:lang w:val="ru-RU"/>
        </w:rPr>
        <w:t xml:space="preserve">Более полную информацию вы найдете на английском языке в документе «2015 </w:t>
      </w:r>
      <w:r w:rsidRPr="00D3446A">
        <w:rPr>
          <w:rFonts w:ascii="Times New Roman" w:hAnsi="Times New Roman" w:cs="Times New Roman"/>
          <w:color w:val="000000"/>
        </w:rPr>
        <w:t>American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Heart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Association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Guidelines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for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CPR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and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3446A">
        <w:rPr>
          <w:rFonts w:ascii="Times New Roman" w:hAnsi="Times New Roman" w:cs="Times New Roman"/>
          <w:color w:val="000000"/>
        </w:rPr>
        <w:t>ECC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» и в документе ILCOR в журнале Circulation по адресу </w:t>
      </w:r>
      <w:r w:rsidRPr="00D3446A">
        <w:rPr>
          <w:rFonts w:ascii="Times New Roman" w:hAnsi="Times New Roman" w:cs="Times New Roman"/>
          <w:color w:val="215E9F"/>
          <w:lang w:val="ru-RU"/>
        </w:rPr>
        <w:t>circ.</w:t>
      </w:r>
      <w:r w:rsidRPr="00D3446A">
        <w:rPr>
          <w:rFonts w:ascii="Times New Roman" w:hAnsi="Times New Roman" w:cs="Times New Roman"/>
          <w:color w:val="215E9F"/>
        </w:rPr>
        <w:t>ahajournals</w:t>
      </w:r>
      <w:r w:rsidRPr="00D3446A">
        <w:rPr>
          <w:rFonts w:ascii="Times New Roman" w:hAnsi="Times New Roman" w:cs="Times New Roman"/>
          <w:color w:val="215E9F"/>
          <w:lang w:val="ru-RU"/>
        </w:rPr>
        <w:t>.</w:t>
      </w:r>
      <w:r w:rsidRPr="00D3446A">
        <w:rPr>
          <w:rFonts w:ascii="Times New Roman" w:hAnsi="Times New Roman" w:cs="Times New Roman"/>
          <w:color w:val="215E9F"/>
        </w:rPr>
        <w:t>org</w:t>
      </w:r>
      <w:r w:rsidRPr="00D3446A">
        <w:rPr>
          <w:rFonts w:ascii="Times New Roman" w:hAnsi="Times New Roman" w:cs="Times New Roman"/>
          <w:color w:val="215E9F"/>
          <w:lang w:val="ru-RU"/>
        </w:rPr>
        <w:t>/</w:t>
      </w:r>
      <w:r w:rsidRPr="00D3446A">
        <w:rPr>
          <w:rFonts w:ascii="Times New Roman" w:hAnsi="Times New Roman" w:cs="Times New Roman"/>
          <w:color w:val="215E9F"/>
        </w:rPr>
        <w:t>content</w:t>
      </w:r>
      <w:r w:rsidRPr="00D3446A">
        <w:rPr>
          <w:rFonts w:ascii="Times New Roman" w:hAnsi="Times New Roman" w:cs="Times New Roman"/>
          <w:color w:val="215E9F"/>
          <w:lang w:val="ru-RU"/>
        </w:rPr>
        <w:t>/132/16_</w:t>
      </w:r>
      <w:r w:rsidRPr="00D3446A">
        <w:rPr>
          <w:rFonts w:ascii="Times New Roman" w:hAnsi="Times New Roman" w:cs="Times New Roman"/>
          <w:color w:val="215E9F"/>
        </w:rPr>
        <w:t>suppl</w:t>
      </w:r>
      <w:r w:rsidRPr="00D3446A">
        <w:rPr>
          <w:rFonts w:ascii="Times New Roman" w:hAnsi="Times New Roman" w:cs="Times New Roman"/>
          <w:color w:val="215E9F"/>
          <w:lang w:val="ru-RU"/>
        </w:rPr>
        <w:t>_1.</w:t>
      </w:r>
      <w:r w:rsidRPr="00D3446A">
        <w:rPr>
          <w:rFonts w:ascii="Times New Roman" w:hAnsi="Times New Roman" w:cs="Times New Roman"/>
          <w:color w:val="215E9F"/>
        </w:rPr>
        <w:t>toc</w:t>
      </w:r>
      <w:r w:rsidRPr="00D3446A">
        <w:rPr>
          <w:rFonts w:ascii="Times New Roman" w:hAnsi="Times New Roman" w:cs="Times New Roman"/>
          <w:color w:val="215E9F"/>
          <w:lang w:val="ru-RU"/>
        </w:rPr>
        <w:t xml:space="preserve">, </w:t>
      </w:r>
      <w:r w:rsidRPr="00D3446A">
        <w:rPr>
          <w:rFonts w:ascii="Times New Roman" w:hAnsi="Times New Roman" w:cs="Times New Roman"/>
          <w:color w:val="000000"/>
          <w:lang w:val="ru-RU"/>
        </w:rPr>
        <w:t xml:space="preserve">вы также можете посмотреть рекомендации ERC от 2015 года по адресу </w:t>
      </w:r>
      <w:r w:rsidRPr="00D3446A">
        <w:rPr>
          <w:rFonts w:ascii="Times New Roman" w:hAnsi="Times New Roman" w:cs="Times New Roman"/>
          <w:color w:val="215E9F"/>
        </w:rPr>
        <w:t>www</w:t>
      </w:r>
      <w:r w:rsidRPr="00D3446A">
        <w:rPr>
          <w:rFonts w:ascii="Times New Roman" w:hAnsi="Times New Roman" w:cs="Times New Roman"/>
          <w:color w:val="215E9F"/>
          <w:lang w:val="ru-RU"/>
        </w:rPr>
        <w:t>.</w:t>
      </w:r>
      <w:r w:rsidRPr="00D3446A">
        <w:rPr>
          <w:rFonts w:ascii="Times New Roman" w:hAnsi="Times New Roman" w:cs="Times New Roman"/>
          <w:color w:val="215E9F"/>
        </w:rPr>
        <w:t>cprguidelines</w:t>
      </w:r>
      <w:r w:rsidRPr="00D3446A">
        <w:rPr>
          <w:rFonts w:ascii="Times New Roman" w:hAnsi="Times New Roman" w:cs="Times New Roman"/>
          <w:color w:val="215E9F"/>
          <w:lang w:val="ru-RU"/>
        </w:rPr>
        <w:t>.</w:t>
      </w:r>
      <w:r w:rsidRPr="00D3446A">
        <w:rPr>
          <w:rFonts w:ascii="Times New Roman" w:hAnsi="Times New Roman" w:cs="Times New Roman"/>
          <w:color w:val="215E9F"/>
        </w:rPr>
        <w:t>eu</w:t>
      </w:r>
    </w:p>
    <w:p w:rsidR="00135876" w:rsidRPr="00DA3BC8" w:rsidRDefault="00135876" w:rsidP="007A7293">
      <w:pPr>
        <w:autoSpaceDE w:val="0"/>
        <w:autoSpaceDN w:val="0"/>
        <w:adjustRightInd w:val="0"/>
        <w:ind w:firstLine="720"/>
        <w:rPr>
          <w:rFonts w:ascii="AGaramond-Regular" w:hAnsi="AGaramond-Regular" w:cs="AGaramond-Regular"/>
          <w:color w:val="000000"/>
          <w:lang w:val="ru-RU"/>
        </w:rPr>
      </w:pPr>
    </w:p>
    <w:p w:rsidR="00135876" w:rsidRPr="00DA3BC8" w:rsidRDefault="00135876" w:rsidP="00135876">
      <w:pPr>
        <w:rPr>
          <w:rFonts w:ascii="AGaramond-Regular" w:hAnsi="AGaramond-Regular" w:cs="AGaramond-Regular"/>
          <w:color w:val="FF0000"/>
          <w:lang w:val="ru-RU"/>
        </w:rPr>
      </w:pPr>
    </w:p>
    <w:p w:rsidR="00635FFE" w:rsidRPr="00395CC4" w:rsidRDefault="009F531A" w:rsidP="00635FFE">
      <w:pPr>
        <w:rPr>
          <w:b/>
          <w:color w:val="FF0000"/>
          <w:sz w:val="28"/>
          <w:szCs w:val="28"/>
          <w:lang w:val="ru-RU"/>
        </w:rPr>
      </w:pPr>
      <w:r w:rsidRPr="00395CC4">
        <w:rPr>
          <w:b/>
          <w:color w:val="FF0000"/>
          <w:sz w:val="28"/>
          <w:szCs w:val="28"/>
          <w:lang w:val="ru-RU"/>
        </w:rPr>
        <w:t>Второй квартал</w:t>
      </w:r>
      <w:r w:rsidR="00635FFE" w:rsidRPr="00395CC4">
        <w:rPr>
          <w:b/>
          <w:color w:val="FF0000"/>
          <w:sz w:val="28"/>
          <w:szCs w:val="28"/>
          <w:lang w:val="ru-RU"/>
        </w:rPr>
        <w:t xml:space="preserve"> 2016</w:t>
      </w:r>
      <w:r w:rsidRPr="00395CC4">
        <w:rPr>
          <w:b/>
          <w:color w:val="FF0000"/>
          <w:sz w:val="28"/>
          <w:szCs w:val="28"/>
          <w:lang w:val="ru-RU"/>
        </w:rPr>
        <w:t xml:space="preserve"> года</w:t>
      </w:r>
    </w:p>
    <w:p w:rsidR="009F531A" w:rsidRPr="009F531A" w:rsidRDefault="009F531A" w:rsidP="009F53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4786"/>
          <w:sz w:val="32"/>
          <w:szCs w:val="32"/>
          <w:lang w:val="ru-RU"/>
        </w:rPr>
      </w:pPr>
      <w:r w:rsidRPr="009F531A">
        <w:rPr>
          <w:rFonts w:ascii="Times New Roman" w:hAnsi="Times New Roman" w:cs="Times New Roman"/>
          <w:b/>
          <w:bCs/>
          <w:color w:val="004786"/>
          <w:sz w:val="32"/>
          <w:szCs w:val="32"/>
          <w:lang w:val="ru-RU"/>
        </w:rPr>
        <w:t>Обновление рекомендаций EFR 2015 года для</w:t>
      </w:r>
    </w:p>
    <w:p w:rsidR="00135876" w:rsidRPr="009F531A" w:rsidRDefault="009F531A" w:rsidP="009F531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C4883"/>
          <w:sz w:val="32"/>
          <w:szCs w:val="32"/>
          <w:lang w:val="ru-RU"/>
        </w:rPr>
      </w:pPr>
      <w:r w:rsidRPr="009F531A">
        <w:rPr>
          <w:rFonts w:ascii="Times New Roman" w:hAnsi="Times New Roman" w:cs="Times New Roman"/>
          <w:b/>
          <w:bCs/>
          <w:color w:val="004786"/>
          <w:sz w:val="32"/>
          <w:szCs w:val="32"/>
          <w:lang w:val="ru-RU"/>
        </w:rPr>
        <w:t>Австралии и Новой Зеландии</w:t>
      </w:r>
    </w:p>
    <w:p w:rsidR="00135876" w:rsidRPr="009F531A" w:rsidRDefault="009F531A" w:rsidP="009F531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выхода редакции руководящих принципов проведения СЛР и оказания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неотложной сердечно-сосудистой помощи 2015 года, разработанных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Международным комитетом по взаимодействию в области реаниматологии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9F531A">
        <w:rPr>
          <w:rFonts w:ascii="Times New Roman" w:hAnsi="Times New Roman" w:cs="Times New Roman"/>
          <w:color w:val="000000"/>
          <w:sz w:val="24"/>
          <w:szCs w:val="24"/>
        </w:rPr>
        <w:t>ILCOR</w:t>
      </w: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Комитет по реаниматологии Австралии и Новой Зеландии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9F531A">
        <w:rPr>
          <w:rFonts w:ascii="Times New Roman" w:hAnsi="Times New Roman" w:cs="Times New Roman"/>
          <w:color w:val="000000"/>
          <w:sz w:val="24"/>
          <w:szCs w:val="24"/>
        </w:rPr>
        <w:t>ANZCOR</w:t>
      </w: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выпустил новые рекомендации в середине января 2016 года.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Теперь они заменяют все предыдущие редакции руководящих принципов 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Австралии и Новой Зеландии, изданные Советами по реанимации, и одобрены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обоими советами.</w:t>
      </w:r>
    </w:p>
    <w:p w:rsidR="009F531A" w:rsidRDefault="009F531A" w:rsidP="009F531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9F531A">
        <w:rPr>
          <w:rFonts w:ascii="Times New Roman" w:hAnsi="Times New Roman" w:cs="Times New Roman"/>
          <w:color w:val="000000"/>
          <w:lang w:val="ru-RU"/>
        </w:rPr>
        <w:t>В новой версии сделано единственное изменение принципов базовой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>поддержки жизнедеятельности ANZCOR, связанное со скоростью выполнения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>надавливаний на грудную клетку, которая изменена от приблизительно 100 до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>диапазона 100-120 надавливаний в минуту.</w:t>
      </w:r>
    </w:p>
    <w:p w:rsidR="009F531A" w:rsidRPr="009F531A" w:rsidRDefault="009F531A" w:rsidP="009F531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9F531A">
        <w:rPr>
          <w:rFonts w:ascii="Times New Roman" w:hAnsi="Times New Roman" w:cs="Times New Roman"/>
          <w:color w:val="000000"/>
          <w:lang w:val="ru-RU"/>
        </w:rPr>
        <w:lastRenderedPageBreak/>
        <w:t>Для получения подробных справок о новых руководящих принципах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 xml:space="preserve">ANZCOR, пожалуйста, обратитесь на сайт </w:t>
      </w:r>
      <w:r w:rsidRPr="009F531A">
        <w:rPr>
          <w:rFonts w:ascii="Times New Roman" w:hAnsi="Times New Roman" w:cs="Times New Roman"/>
          <w:color w:val="215E9F"/>
          <w:lang w:val="ru-RU"/>
        </w:rPr>
        <w:t xml:space="preserve">resus.org.au, </w:t>
      </w:r>
      <w:r w:rsidRPr="009F531A">
        <w:rPr>
          <w:rFonts w:ascii="Times New Roman" w:hAnsi="Times New Roman" w:cs="Times New Roman"/>
          <w:color w:val="000000"/>
          <w:lang w:val="ru-RU"/>
        </w:rPr>
        <w:t>если вы проводите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 xml:space="preserve">обучение в Австралии, и на сайт </w:t>
      </w:r>
      <w:r w:rsidRPr="009F531A">
        <w:rPr>
          <w:rFonts w:ascii="Times New Roman" w:hAnsi="Times New Roman" w:cs="Times New Roman"/>
          <w:color w:val="215E9F"/>
          <w:lang w:val="ru-RU"/>
        </w:rPr>
        <w:t xml:space="preserve">nzrc.org.nz, </w:t>
      </w:r>
      <w:r w:rsidRPr="009F531A">
        <w:rPr>
          <w:rFonts w:ascii="Times New Roman" w:hAnsi="Times New Roman" w:cs="Times New Roman"/>
          <w:color w:val="000000"/>
          <w:lang w:val="ru-RU"/>
        </w:rPr>
        <w:t>если вы обучаете в Новой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>Зеландии.</w:t>
      </w:r>
    </w:p>
    <w:p w:rsidR="009F531A" w:rsidRPr="009F531A" w:rsidRDefault="009F531A" w:rsidP="009F531A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9F531A">
        <w:rPr>
          <w:rFonts w:ascii="Times New Roman" w:hAnsi="Times New Roman" w:cs="Times New Roman"/>
          <w:color w:val="000000"/>
          <w:lang w:val="ru-RU"/>
        </w:rPr>
        <w:t xml:space="preserve">Как было объявлено в первом квартале </w:t>
      </w:r>
      <w:r w:rsidRPr="009F531A">
        <w:rPr>
          <w:rFonts w:ascii="Times New Roman" w:hAnsi="Times New Roman" w:cs="Times New Roman"/>
          <w:i/>
          <w:iCs/>
          <w:color w:val="000000"/>
          <w:lang w:val="ru-RU"/>
        </w:rPr>
        <w:t xml:space="preserve">Тренинг-Бюллетеня </w:t>
      </w:r>
      <w:r w:rsidRPr="009F531A">
        <w:rPr>
          <w:rFonts w:ascii="Times New Roman" w:hAnsi="Times New Roman" w:cs="Times New Roman"/>
          <w:color w:val="000000"/>
          <w:lang w:val="ru-RU"/>
        </w:rPr>
        <w:t>за 2016 год,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>материалы PADI, EFR и RTO пересмотрены, чтобы отразить все последние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>изменения. Помните, что требуемая дата введения в действие всех новых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>руководящих принципов оказания первой помощи – не позднее 31 марта 2016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F531A">
        <w:rPr>
          <w:rFonts w:ascii="Times New Roman" w:hAnsi="Times New Roman" w:cs="Times New Roman"/>
          <w:color w:val="000000"/>
          <w:lang w:val="ru-RU"/>
        </w:rPr>
        <w:t>года.</w:t>
      </w:r>
    </w:p>
    <w:p w:rsidR="00135876" w:rsidRPr="00DA3BC8" w:rsidRDefault="00135876" w:rsidP="007A729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35876" w:rsidRPr="00DA3BC8" w:rsidRDefault="00135876" w:rsidP="00135876">
      <w:pPr>
        <w:rPr>
          <w:rFonts w:ascii="AGaramond-Regular" w:hAnsi="AGaramond-Regular" w:cs="AGaramond-Regular"/>
          <w:color w:val="000000"/>
          <w:sz w:val="24"/>
          <w:szCs w:val="24"/>
          <w:lang w:val="ru-RU"/>
        </w:rPr>
      </w:pPr>
    </w:p>
    <w:p w:rsidR="00635FFE" w:rsidRPr="00395CC4" w:rsidRDefault="009F531A" w:rsidP="00635FFE">
      <w:pPr>
        <w:rPr>
          <w:b/>
          <w:color w:val="FF0000"/>
          <w:sz w:val="28"/>
          <w:szCs w:val="28"/>
          <w:lang w:val="ru-RU"/>
        </w:rPr>
      </w:pPr>
      <w:r w:rsidRPr="00395CC4">
        <w:rPr>
          <w:rFonts w:cs="AGaramond-Regular"/>
          <w:b/>
          <w:color w:val="FF0000"/>
          <w:sz w:val="28"/>
          <w:szCs w:val="28"/>
          <w:lang w:val="ru-RU"/>
        </w:rPr>
        <w:t>Третий квартал</w:t>
      </w:r>
      <w:r w:rsidR="00635FFE" w:rsidRPr="00395CC4">
        <w:rPr>
          <w:b/>
          <w:color w:val="FF0000"/>
          <w:sz w:val="28"/>
          <w:szCs w:val="28"/>
          <w:lang w:val="ru-RU"/>
        </w:rPr>
        <w:t xml:space="preserve"> 2016</w:t>
      </w:r>
      <w:r w:rsidRPr="00395CC4">
        <w:rPr>
          <w:b/>
          <w:color w:val="FF0000"/>
          <w:sz w:val="28"/>
          <w:szCs w:val="28"/>
          <w:lang w:val="ru-RU"/>
        </w:rPr>
        <w:t xml:space="preserve"> года</w:t>
      </w:r>
    </w:p>
    <w:p w:rsidR="00135876" w:rsidRPr="008F534F" w:rsidRDefault="008F534F" w:rsidP="008F53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C4883"/>
          <w:sz w:val="36"/>
          <w:szCs w:val="36"/>
          <w:lang w:val="ru-RU"/>
        </w:rPr>
      </w:pPr>
      <w:r w:rsidRPr="008F534F">
        <w:rPr>
          <w:rFonts w:ascii="Times New Roman" w:hAnsi="Times New Roman" w:cs="Times New Roman"/>
          <w:b/>
          <w:bCs/>
          <w:color w:val="004786"/>
          <w:sz w:val="36"/>
          <w:szCs w:val="36"/>
          <w:lang w:val="ru-RU"/>
        </w:rPr>
        <w:t>Вышла новая эррата для английской версии Руководства для инструктора Emergency First Response</w:t>
      </w:r>
      <w:r w:rsidRPr="008F534F">
        <w:rPr>
          <w:rFonts w:ascii="Times New Roman" w:hAnsi="Times New Roman" w:cs="Times New Roman"/>
          <w:b/>
          <w:bCs/>
          <w:color w:val="004786"/>
          <w:sz w:val="36"/>
          <w:szCs w:val="36"/>
          <w:vertAlign w:val="superscript"/>
          <w:lang w:val="ru-RU"/>
        </w:rPr>
        <w:t>®</w:t>
      </w:r>
    </w:p>
    <w:p w:rsidR="008F534F" w:rsidRPr="008F534F" w:rsidRDefault="008F534F" w:rsidP="008F534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8F534F">
        <w:rPr>
          <w:rFonts w:ascii="Times New Roman" w:hAnsi="Times New Roman" w:cs="Times New Roman"/>
          <w:color w:val="000000"/>
          <w:lang w:val="ru-RU"/>
        </w:rPr>
        <w:t>Убедитесь, что ваши Руководства для инструктора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>Emergency First Response (EFR) включают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>самые последние дополнения и исправления,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которые перечислены в </w:t>
      </w:r>
      <w:r w:rsidRPr="008F534F">
        <w:rPr>
          <w:rFonts w:ascii="Times New Roman" w:hAnsi="Times New Roman" w:cs="Times New Roman"/>
          <w:color w:val="225E9F"/>
          <w:lang w:val="ru-RU"/>
        </w:rPr>
        <w:t>эррате 2016 год</w:t>
      </w:r>
      <w:r>
        <w:rPr>
          <w:rFonts w:ascii="Times New Roman" w:hAnsi="Times New Roman" w:cs="Times New Roman"/>
          <w:color w:val="225E9F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225E9F"/>
          <w:lang w:val="ru-RU"/>
        </w:rPr>
        <w:t>(английская версия)</w:t>
      </w:r>
      <w:r w:rsidRPr="008F534F">
        <w:rPr>
          <w:rFonts w:ascii="Times New Roman" w:hAnsi="Times New Roman" w:cs="Times New Roman"/>
          <w:color w:val="000000"/>
          <w:lang w:val="ru-RU"/>
        </w:rPr>
        <w:t>, которая расположена на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>профессиональной территории сайтов EFR 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>PADI. В ней отражены изменения, сделанные по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>результатам Рекомендаций комитета ILCOR 2015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>года. Русская версия эрраты выйдет в ближайшее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>время.</w:t>
      </w:r>
    </w:p>
    <w:p w:rsidR="00135876" w:rsidRPr="008F534F" w:rsidRDefault="008F534F" w:rsidP="008F534F">
      <w:pPr>
        <w:autoSpaceDE w:val="0"/>
        <w:autoSpaceDN w:val="0"/>
        <w:adjustRightInd w:val="0"/>
        <w:ind w:firstLine="720"/>
        <w:rPr>
          <w:rFonts w:ascii="AGaramond-Regular" w:hAnsi="AGaramond-Regular" w:cs="AGaramond-Regular"/>
          <w:color w:val="000000"/>
          <w:lang w:val="ru-RU"/>
        </w:rPr>
      </w:pPr>
      <w:r w:rsidRPr="008F534F">
        <w:rPr>
          <w:rFonts w:ascii="Times New Roman" w:hAnsi="Times New Roman" w:cs="Times New Roman"/>
          <w:color w:val="000000"/>
          <w:lang w:val="ru-RU"/>
        </w:rPr>
        <w:t>Соответствующие корректировки уже внесены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>в английскую версию учебника для студента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Emergency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First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Response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Primary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and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Secondary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Care. Скоро они будут внесены и в другие материалы: планшет </w:t>
      </w:r>
      <w:r w:rsidRPr="008F534F">
        <w:rPr>
          <w:rFonts w:ascii="Times New Roman" w:hAnsi="Times New Roman" w:cs="Times New Roman"/>
          <w:color w:val="000000"/>
        </w:rPr>
        <w:t>EFR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Quick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Reference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Card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, учебники для студента по курсам </w:t>
      </w:r>
      <w:r w:rsidRPr="008F534F">
        <w:rPr>
          <w:rFonts w:ascii="Times New Roman" w:hAnsi="Times New Roman" w:cs="Times New Roman"/>
          <w:color w:val="000000"/>
        </w:rPr>
        <w:t>Care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for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F534F">
        <w:rPr>
          <w:rFonts w:ascii="Times New Roman" w:hAnsi="Times New Roman" w:cs="Times New Roman"/>
          <w:color w:val="000000"/>
        </w:rPr>
        <w:t>Children</w:t>
      </w:r>
      <w:r w:rsidRPr="008F534F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8F534F">
        <w:rPr>
          <w:rFonts w:ascii="Times New Roman" w:hAnsi="Times New Roman" w:cs="Times New Roman"/>
          <w:color w:val="000000"/>
        </w:rPr>
        <w:t>CPR</w:t>
      </w:r>
      <w:r w:rsidRPr="008F534F">
        <w:rPr>
          <w:rFonts w:ascii="Times New Roman" w:hAnsi="Times New Roman" w:cs="Times New Roman"/>
          <w:color w:val="000000"/>
          <w:lang w:val="ru-RU"/>
        </w:rPr>
        <w:t>/</w:t>
      </w:r>
      <w:r w:rsidRPr="008F534F">
        <w:rPr>
          <w:rFonts w:ascii="Times New Roman" w:hAnsi="Times New Roman" w:cs="Times New Roman"/>
          <w:color w:val="000000"/>
        </w:rPr>
        <w:t>AED</w:t>
      </w:r>
      <w:r w:rsidRPr="008F534F">
        <w:rPr>
          <w:rFonts w:ascii="Times New Roman" w:hAnsi="Times New Roman" w:cs="Times New Roman"/>
          <w:color w:val="000000"/>
          <w:lang w:val="ru-RU"/>
        </w:rPr>
        <w:t>.</w:t>
      </w:r>
    </w:p>
    <w:p w:rsidR="00135876" w:rsidRPr="008F534F" w:rsidRDefault="00135876" w:rsidP="00135876">
      <w:pPr>
        <w:rPr>
          <w:rFonts w:ascii="AGaramond-Regular" w:hAnsi="AGaramond-Regular" w:cs="AGaramond-Regular"/>
          <w:color w:val="000000"/>
          <w:lang w:val="ru-RU"/>
        </w:rPr>
      </w:pPr>
    </w:p>
    <w:p w:rsidR="00135876" w:rsidRPr="00395CC4" w:rsidRDefault="009F531A" w:rsidP="00135876">
      <w:pPr>
        <w:rPr>
          <w:rFonts w:cs="AGaramond-Regular"/>
          <w:b/>
          <w:color w:val="FF0000"/>
          <w:sz w:val="28"/>
          <w:szCs w:val="28"/>
          <w:lang w:val="ru-RU"/>
        </w:rPr>
      </w:pPr>
      <w:r w:rsidRPr="00395CC4">
        <w:rPr>
          <w:rFonts w:cs="AGaramond-Regular"/>
          <w:b/>
          <w:color w:val="FF0000"/>
          <w:sz w:val="28"/>
          <w:szCs w:val="28"/>
          <w:lang w:val="ru-RU"/>
        </w:rPr>
        <w:t xml:space="preserve">Четвертый квартал </w:t>
      </w:r>
      <w:r w:rsidR="00135876" w:rsidRPr="00395CC4">
        <w:rPr>
          <w:rFonts w:cs="AGaramond-Regular"/>
          <w:b/>
          <w:color w:val="FF0000"/>
          <w:sz w:val="28"/>
          <w:szCs w:val="28"/>
          <w:lang w:val="ru-RU"/>
        </w:rPr>
        <w:t>2016</w:t>
      </w:r>
      <w:r w:rsidRPr="00395CC4">
        <w:rPr>
          <w:rFonts w:cs="AGaramond-Regular"/>
          <w:b/>
          <w:color w:val="FF0000"/>
          <w:sz w:val="28"/>
          <w:szCs w:val="28"/>
          <w:lang w:val="ru-RU"/>
        </w:rPr>
        <w:t xml:space="preserve"> года</w:t>
      </w:r>
    </w:p>
    <w:p w:rsidR="00D674FC" w:rsidRPr="00D674FC" w:rsidRDefault="00D674FC" w:rsidP="00135876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D674FC">
        <w:rPr>
          <w:rFonts w:ascii="Times New Roman" w:hAnsi="Times New Roman" w:cs="Times New Roman"/>
          <w:b/>
          <w:lang w:val="ru-RU"/>
        </w:rPr>
        <w:t xml:space="preserve">В. На курсах </w:t>
      </w:r>
      <w:r w:rsidRPr="00D674FC">
        <w:rPr>
          <w:rFonts w:ascii="Times New Roman" w:hAnsi="Times New Roman" w:cs="Times New Roman"/>
          <w:b/>
        </w:rPr>
        <w:t>Emergency</w:t>
      </w:r>
      <w:r w:rsidRPr="00D674FC">
        <w:rPr>
          <w:rFonts w:ascii="Times New Roman" w:hAnsi="Times New Roman" w:cs="Times New Roman"/>
          <w:b/>
          <w:lang w:val="ru-RU"/>
        </w:rPr>
        <w:t xml:space="preserve"> </w:t>
      </w:r>
      <w:r w:rsidRPr="00D674FC">
        <w:rPr>
          <w:rFonts w:ascii="Times New Roman" w:hAnsi="Times New Roman" w:cs="Times New Roman"/>
          <w:b/>
        </w:rPr>
        <w:t>First</w:t>
      </w:r>
      <w:r w:rsidRPr="00D674FC">
        <w:rPr>
          <w:rFonts w:ascii="Times New Roman" w:hAnsi="Times New Roman" w:cs="Times New Roman"/>
          <w:b/>
          <w:lang w:val="ru-RU"/>
        </w:rPr>
        <w:t xml:space="preserve"> </w:t>
      </w:r>
      <w:r w:rsidRPr="00D674FC">
        <w:rPr>
          <w:rFonts w:ascii="Times New Roman" w:hAnsi="Times New Roman" w:cs="Times New Roman"/>
          <w:b/>
        </w:rPr>
        <w:t>Response</w:t>
      </w:r>
      <w:r w:rsidRPr="00D674FC">
        <w:rPr>
          <w:rFonts w:ascii="Times New Roman" w:hAnsi="Times New Roman" w:cs="Times New Roman"/>
          <w:b/>
          <w:lang w:val="ru-RU"/>
        </w:rPr>
        <w:t>® (</w:t>
      </w:r>
      <w:r w:rsidRPr="00D674FC">
        <w:rPr>
          <w:rFonts w:ascii="Times New Roman" w:hAnsi="Times New Roman" w:cs="Times New Roman"/>
          <w:b/>
        </w:rPr>
        <w:t>EFR</w:t>
      </w:r>
      <w:r w:rsidRPr="00D674FC">
        <w:rPr>
          <w:rFonts w:ascii="Times New Roman" w:hAnsi="Times New Roman" w:cs="Times New Roman"/>
          <w:b/>
          <w:lang w:val="ru-RU"/>
        </w:rPr>
        <w:t xml:space="preserve">®) упоминается, что если по какой-то причине непрофессиональный спасатель не может провести искусственное дыхание в реальной чрезвычайной ситуации, требующей проведения СЛР, даже проведение только давления на грудину все-таки может помочь пострадавшему. Какова ситуация в случае СЛР, проводимой для пострадавшего от утопления? </w:t>
      </w:r>
    </w:p>
    <w:p w:rsidR="008769C0" w:rsidRDefault="00DF7E3B" w:rsidP="008769C0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769C0">
        <w:rPr>
          <w:rFonts w:ascii="Times New Roman" w:hAnsi="Times New Roman" w:cs="Times New Roman"/>
          <w:lang w:val="ru-RU"/>
        </w:rPr>
        <w:t>О.</w:t>
      </w:r>
      <w:r w:rsidR="008769C0">
        <w:rPr>
          <w:rFonts w:ascii="Times New Roman" w:hAnsi="Times New Roman" w:cs="Times New Roman"/>
          <w:lang w:val="ru-RU"/>
        </w:rPr>
        <w:t xml:space="preserve"> </w:t>
      </w:r>
      <w:r w:rsidRPr="008769C0">
        <w:rPr>
          <w:rFonts w:ascii="Times New Roman" w:hAnsi="Times New Roman" w:cs="Times New Roman"/>
          <w:lang w:val="ru-RU"/>
        </w:rPr>
        <w:t xml:space="preserve">Для пострадавших от утопления необходимо сделать акцент именно на искусственном дыхании. Поскольку при инцидентах, связанных с дайвингом, чаще всего причина кроется в недостаточности дыхания из-за утопления, искусственное дыхание остается ключевым моментом оказания помощи дайверам. На курсе </w:t>
      </w:r>
      <w:r w:rsidRPr="008769C0">
        <w:rPr>
          <w:rFonts w:ascii="Times New Roman" w:hAnsi="Times New Roman" w:cs="Times New Roman"/>
        </w:rPr>
        <w:t>PADI</w:t>
      </w:r>
      <w:r w:rsidRPr="008769C0">
        <w:rPr>
          <w:rFonts w:ascii="Times New Roman" w:hAnsi="Times New Roman" w:cs="Times New Roman"/>
          <w:lang w:val="ru-RU"/>
        </w:rPr>
        <w:t xml:space="preserve"> </w:t>
      </w:r>
      <w:r w:rsidRPr="008769C0">
        <w:rPr>
          <w:rFonts w:ascii="Times New Roman" w:hAnsi="Times New Roman" w:cs="Times New Roman"/>
        </w:rPr>
        <w:t>Rescue</w:t>
      </w:r>
      <w:r w:rsidRPr="008769C0">
        <w:rPr>
          <w:rFonts w:ascii="Times New Roman" w:hAnsi="Times New Roman" w:cs="Times New Roman"/>
          <w:lang w:val="ru-RU"/>
        </w:rPr>
        <w:t xml:space="preserve"> </w:t>
      </w:r>
      <w:r w:rsidRPr="008769C0">
        <w:rPr>
          <w:rFonts w:ascii="Times New Roman" w:hAnsi="Times New Roman" w:cs="Times New Roman"/>
        </w:rPr>
        <w:t>Diver</w:t>
      </w:r>
      <w:r w:rsidRPr="008769C0">
        <w:rPr>
          <w:rFonts w:ascii="Times New Roman" w:hAnsi="Times New Roman" w:cs="Times New Roman"/>
          <w:lang w:val="ru-RU"/>
        </w:rPr>
        <w:t xml:space="preserve"> дайверов учат проводить искусственное дыхание в воде и затем, уже на стабильной платформе, начинать СЛР – включая искусственное дыхание и давление на грудину – для помощи недышащим пострадавшим дайверам. Во многих странах протоколы помощи при подозрении на утопление включают немедленное проведение СЛР, если возможно; для начала искусственное дыхание, за которым следует давление на грудину.</w:t>
      </w:r>
    </w:p>
    <w:p w:rsidR="008769C0" w:rsidRPr="008769C0" w:rsidRDefault="008769C0" w:rsidP="008769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ru-RU"/>
        </w:rPr>
      </w:pPr>
      <w:r w:rsidRPr="008769C0">
        <w:rPr>
          <w:rFonts w:ascii="Times New Roman" w:hAnsi="Times New Roman" w:cs="Times New Roman"/>
          <w:lang w:val="ru-RU"/>
        </w:rPr>
        <w:t xml:space="preserve">Следуя базовым рекомендациям </w:t>
      </w:r>
      <w:r w:rsidRPr="008769C0">
        <w:rPr>
          <w:rFonts w:ascii="Times New Roman" w:hAnsi="Times New Roman" w:cs="Times New Roman"/>
        </w:rPr>
        <w:t>ILCOR</w:t>
      </w:r>
      <w:r w:rsidRPr="008769C0">
        <w:rPr>
          <w:rFonts w:ascii="Times New Roman" w:hAnsi="Times New Roman" w:cs="Times New Roman"/>
          <w:lang w:val="ru-RU"/>
        </w:rPr>
        <w:t xml:space="preserve">, в других странах местные представительства </w:t>
      </w:r>
      <w:r w:rsidRPr="008769C0">
        <w:rPr>
          <w:rFonts w:ascii="Times New Roman" w:hAnsi="Times New Roman" w:cs="Times New Roman"/>
        </w:rPr>
        <w:t>ILCOR</w:t>
      </w:r>
      <w:r w:rsidRPr="008769C0">
        <w:rPr>
          <w:rFonts w:ascii="Times New Roman" w:hAnsi="Times New Roman" w:cs="Times New Roman"/>
          <w:lang w:val="ru-RU"/>
        </w:rPr>
        <w:t xml:space="preserve"> делают акцент на необходимости проведения искусственного дыхания при подозрении на утопление, но не уточняют, что СЛР должна начинаться с искусственного дыхания. Эксперты в медицинском сообществе еще не пришли к единому выводу по поводу важности искусственного дыхания в случае утопления, но полностью согласны в том, что очень важно как можно раньше начать СЛР (искусственное дыхание и давление на грудину).</w:t>
      </w:r>
    </w:p>
    <w:p w:rsidR="008769C0" w:rsidRPr="008769C0" w:rsidRDefault="008769C0" w:rsidP="008769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ru-RU"/>
        </w:rPr>
      </w:pPr>
      <w:r w:rsidRPr="008769C0">
        <w:rPr>
          <w:rFonts w:ascii="Times New Roman" w:hAnsi="Times New Roman" w:cs="Times New Roman"/>
          <w:lang w:val="ru-RU"/>
        </w:rPr>
        <w:t xml:space="preserve">Выполнение нажатий на грудину в сочетании с искусственными вдохами продолжает считаться стандартом оказания помощи (с наилучшими шансами на счастливый исход) для проводимой непрофессиональными спасателями СЛР, именно поэтому на курсах </w:t>
      </w:r>
      <w:r w:rsidRPr="008769C0">
        <w:rPr>
          <w:rFonts w:ascii="Times New Roman" w:hAnsi="Times New Roman" w:cs="Times New Roman"/>
        </w:rPr>
        <w:t>EFR</w:t>
      </w:r>
      <w:r w:rsidRPr="008769C0">
        <w:rPr>
          <w:rFonts w:ascii="Times New Roman" w:hAnsi="Times New Roman" w:cs="Times New Roman"/>
          <w:lang w:val="ru-RU"/>
        </w:rPr>
        <w:t xml:space="preserve"> проводится обучение обоим этим навыкам как двум этапам СЛР.  В любой ситуации с недышащим пострадавшим проведение только давления на грудину не является идеальным, но если спасатель по какой-то причине не может или боится проводить искусственное дыхание, даже проведение одного только давления на грудину считается полезным.</w:t>
      </w:r>
    </w:p>
    <w:p w:rsidR="00135876" w:rsidRPr="00DA3BC8" w:rsidRDefault="00135876" w:rsidP="00DB56CC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ru-RU"/>
        </w:rPr>
      </w:pPr>
    </w:p>
    <w:p w:rsidR="00135876" w:rsidRPr="00DA3BC8" w:rsidRDefault="00135876" w:rsidP="00135876">
      <w:pPr>
        <w:rPr>
          <w:rFonts w:ascii="AGaramond-Regular" w:hAnsi="AGaramond-Regular" w:cs="AGaramond-Regular"/>
          <w:sz w:val="24"/>
          <w:szCs w:val="24"/>
          <w:lang w:val="ru-RU"/>
        </w:rPr>
      </w:pPr>
    </w:p>
    <w:p w:rsidR="00135876" w:rsidRPr="00C72C8B" w:rsidRDefault="008769C0" w:rsidP="00135876">
      <w:pPr>
        <w:rPr>
          <w:rFonts w:cs="AGaramond-Regular"/>
          <w:b/>
          <w:color w:val="FF0000"/>
          <w:sz w:val="28"/>
          <w:szCs w:val="28"/>
          <w:lang w:val="ru-RU"/>
        </w:rPr>
      </w:pPr>
      <w:r w:rsidRPr="00C72C8B">
        <w:rPr>
          <w:rFonts w:cs="AGaramond-Regular"/>
          <w:b/>
          <w:color w:val="FF0000"/>
          <w:sz w:val="28"/>
          <w:szCs w:val="28"/>
          <w:lang w:val="ru-RU"/>
        </w:rPr>
        <w:t>Второй квартал</w:t>
      </w:r>
      <w:r w:rsidR="00DB56CC" w:rsidRPr="00C72C8B">
        <w:rPr>
          <w:rFonts w:cs="AGaramond-Regular"/>
          <w:b/>
          <w:color w:val="FF0000"/>
          <w:sz w:val="28"/>
          <w:szCs w:val="28"/>
          <w:lang w:val="ru-RU"/>
        </w:rPr>
        <w:t xml:space="preserve"> </w:t>
      </w:r>
      <w:r w:rsidR="002335A3" w:rsidRPr="00C72C8B">
        <w:rPr>
          <w:rFonts w:cs="AGaramond-Regular"/>
          <w:b/>
          <w:color w:val="FF0000"/>
          <w:sz w:val="28"/>
          <w:szCs w:val="28"/>
          <w:lang w:val="ru-RU"/>
        </w:rPr>
        <w:t>2018</w:t>
      </w:r>
      <w:r w:rsidRPr="00C72C8B">
        <w:rPr>
          <w:rFonts w:cs="AGaramond-Regular"/>
          <w:b/>
          <w:color w:val="FF0000"/>
          <w:sz w:val="28"/>
          <w:szCs w:val="28"/>
          <w:lang w:val="ru-RU"/>
        </w:rPr>
        <w:t xml:space="preserve"> года</w:t>
      </w:r>
    </w:p>
    <w:p w:rsidR="002335A3" w:rsidRPr="008769C0" w:rsidRDefault="008769C0" w:rsidP="008769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769C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Повторное признание курсов</w:t>
      </w:r>
      <w:r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sz w:val="32"/>
          <w:szCs w:val="32"/>
        </w:rPr>
        <w:t>EFR</w:t>
      </w:r>
      <w:r w:rsidRPr="008769C0">
        <w:rPr>
          <w:rFonts w:ascii="Times New Roman" w:hAnsi="Times New Roman" w:cs="Times New Roman"/>
          <w:color w:val="000000"/>
          <w:sz w:val="32"/>
          <w:szCs w:val="32"/>
          <w:lang w:val="ru-RU"/>
        </w:rPr>
        <w:t>® Береговой охраной США</w:t>
      </w:r>
    </w:p>
    <w:p w:rsidR="002335A3" w:rsidRPr="008769C0" w:rsidRDefault="008769C0" w:rsidP="008769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8769C0">
        <w:rPr>
          <w:rFonts w:ascii="Times New Roman" w:hAnsi="Times New Roman" w:cs="Times New Roman"/>
          <w:color w:val="000000"/>
          <w:lang w:val="ru-RU"/>
        </w:rPr>
        <w:t>Вскоре после того, как корпорация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«</w:t>
      </w:r>
      <w:r w:rsidRPr="008769C0">
        <w:rPr>
          <w:rFonts w:ascii="Times New Roman" w:hAnsi="Times New Roman" w:cs="Times New Roman"/>
          <w:color w:val="000000"/>
        </w:rPr>
        <w:t>Emergency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First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Response</w:t>
      </w:r>
      <w:r w:rsidRPr="008769C0">
        <w:rPr>
          <w:rFonts w:ascii="Times New Roman" w:hAnsi="Times New Roman" w:cs="Times New Roman"/>
          <w:color w:val="000000"/>
          <w:lang w:val="ru-RU"/>
        </w:rPr>
        <w:t>®» выпустила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программу </w:t>
      </w:r>
      <w:r w:rsidRPr="008769C0">
        <w:rPr>
          <w:rFonts w:ascii="Times New Roman" w:hAnsi="Times New Roman" w:cs="Times New Roman"/>
          <w:color w:val="000000"/>
        </w:rPr>
        <w:t>Primary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and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Secondary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Care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2002 году, Береговая охрана США (</w:t>
      </w:r>
      <w:r w:rsidRPr="008769C0">
        <w:rPr>
          <w:rFonts w:ascii="Times New Roman" w:hAnsi="Times New Roman" w:cs="Times New Roman"/>
          <w:color w:val="000000"/>
        </w:rPr>
        <w:t>USCG</w:t>
      </w:r>
      <w:r w:rsidRPr="008769C0"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одобрила ее, как удовлетворяющую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требованиям по обучению оказанию первой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помощи и СЛР для лицензирования моряка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торгового флота. Для поддержания качества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USCG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требует повторной оценки программы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каждые пять лет. Результатом последней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переоценки было расширенное одобрение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USCG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курсов </w:t>
      </w:r>
      <w:r w:rsidRPr="008769C0">
        <w:rPr>
          <w:rFonts w:ascii="Times New Roman" w:hAnsi="Times New Roman" w:cs="Times New Roman"/>
          <w:color w:val="000000"/>
        </w:rPr>
        <w:t>EFR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Primary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and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Secondary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Care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еще на пять лет до 28 февраля 2023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года</w:t>
      </w:r>
      <w:r w:rsidR="002335A3" w:rsidRPr="008769C0">
        <w:rPr>
          <w:rFonts w:ascii="Times New Roman" w:hAnsi="Times New Roman" w:cs="Times New Roman"/>
          <w:color w:val="000000"/>
          <w:lang w:val="ru-RU"/>
        </w:rPr>
        <w:t>.</w:t>
      </w:r>
    </w:p>
    <w:p w:rsidR="002335A3" w:rsidRPr="008769C0" w:rsidRDefault="008769C0" w:rsidP="008769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lang w:val="ru-RU"/>
        </w:rPr>
      </w:pPr>
      <w:r w:rsidRPr="008769C0">
        <w:rPr>
          <w:rFonts w:ascii="Times New Roman" w:hAnsi="Times New Roman" w:cs="Times New Roman"/>
          <w:color w:val="000000"/>
          <w:lang w:val="ru-RU"/>
        </w:rPr>
        <w:t>Для удовлетворения требований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лицензирования для моряков, обучение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оказанию первой и расширенной первой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помощи должно быть пройден не ранее,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чем за один год до подачи заявления на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получении лицензии моряка торгового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флота. Студенту должен быть выдан сертификат, содержащий следующую информацию:</w:t>
      </w:r>
    </w:p>
    <w:p w:rsidR="00DB56CC" w:rsidRPr="008769C0" w:rsidRDefault="00DB56CC" w:rsidP="002335A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:rsidR="008769C0" w:rsidRPr="008769C0" w:rsidRDefault="008769C0" w:rsidP="008769C0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769C0">
        <w:rPr>
          <w:rFonts w:ascii="Times New Roman" w:hAnsi="Times New Roman" w:cs="Times New Roman"/>
          <w:color w:val="000000"/>
        </w:rPr>
        <w:t>Имя и код курса First Aid &amp; CPR</w:t>
      </w:r>
    </w:p>
    <w:p w:rsidR="008769C0" w:rsidRPr="008769C0" w:rsidRDefault="008769C0" w:rsidP="008769C0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769C0">
        <w:rPr>
          <w:rFonts w:ascii="Times New Roman" w:hAnsi="Times New Roman" w:cs="Times New Roman"/>
          <w:color w:val="000000"/>
        </w:rPr>
        <w:t>(Emergency First Response-Primary and Secondary - EMERFR-197)</w:t>
      </w:r>
    </w:p>
    <w:p w:rsidR="008769C0" w:rsidRPr="008769C0" w:rsidRDefault="008769C0" w:rsidP="008769C0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8769C0">
        <w:rPr>
          <w:rFonts w:ascii="Times New Roman" w:hAnsi="Times New Roman" w:cs="Times New Roman"/>
          <w:color w:val="000000"/>
          <w:lang w:val="ru-RU"/>
        </w:rPr>
        <w:t>Название организации-разработчика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(</w:t>
      </w:r>
      <w:r w:rsidRPr="008769C0">
        <w:rPr>
          <w:rFonts w:ascii="Times New Roman" w:hAnsi="Times New Roman" w:cs="Times New Roman"/>
          <w:color w:val="000000"/>
        </w:rPr>
        <w:t>Emergency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First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</w:rPr>
        <w:t>Response</w:t>
      </w:r>
      <w:r w:rsidRPr="008769C0">
        <w:rPr>
          <w:rFonts w:ascii="Times New Roman" w:hAnsi="Times New Roman" w:cs="Times New Roman"/>
          <w:color w:val="000000"/>
          <w:lang w:val="ru-RU"/>
        </w:rPr>
        <w:t>)</w:t>
      </w:r>
    </w:p>
    <w:p w:rsidR="008769C0" w:rsidRPr="008769C0" w:rsidRDefault="008769C0" w:rsidP="008769C0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8769C0">
        <w:rPr>
          <w:rFonts w:ascii="Times New Roman" w:hAnsi="Times New Roman" w:cs="Times New Roman"/>
          <w:color w:val="000000"/>
          <w:lang w:val="ru-RU"/>
        </w:rPr>
        <w:t xml:space="preserve">Дату завершения </w:t>
      </w:r>
      <w:r w:rsidRPr="008769C0">
        <w:rPr>
          <w:rFonts w:ascii="Times New Roman" w:hAnsi="Times New Roman" w:cs="Times New Roman"/>
          <w:color w:val="000000"/>
        </w:rPr>
        <w:t>Date</w:t>
      </w:r>
      <w:r w:rsidRPr="008769C0">
        <w:rPr>
          <w:rFonts w:ascii="Times New Roman" w:hAnsi="Times New Roman" w:cs="Times New Roman"/>
          <w:color w:val="000000"/>
          <w:lang w:val="ru-RU"/>
        </w:rPr>
        <w:t xml:space="preserve"> и место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769C0">
        <w:rPr>
          <w:rFonts w:ascii="Times New Roman" w:hAnsi="Times New Roman" w:cs="Times New Roman"/>
          <w:color w:val="000000"/>
          <w:lang w:val="ru-RU"/>
        </w:rPr>
        <w:t>проведения курса</w:t>
      </w:r>
    </w:p>
    <w:p w:rsidR="008769C0" w:rsidRPr="008769C0" w:rsidRDefault="008769C0" w:rsidP="008769C0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769C0">
        <w:rPr>
          <w:rFonts w:ascii="Times New Roman" w:hAnsi="Times New Roman" w:cs="Times New Roman"/>
          <w:color w:val="000000"/>
        </w:rPr>
        <w:t>Имя студента</w:t>
      </w:r>
    </w:p>
    <w:p w:rsidR="002335A3" w:rsidRPr="008769C0" w:rsidRDefault="008769C0" w:rsidP="001F092C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8769C0">
        <w:rPr>
          <w:rFonts w:ascii="Times New Roman" w:hAnsi="Times New Roman" w:cs="Times New Roman"/>
          <w:color w:val="000000"/>
          <w:lang w:val="ru-RU"/>
        </w:rPr>
        <w:t>Подпись авторизованного представителя учебной организации (подпись инструктора)</w:t>
      </w:r>
    </w:p>
    <w:p w:rsidR="005C163E" w:rsidRPr="008769C0" w:rsidRDefault="005C163E" w:rsidP="002335A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:rsidR="00E12A3D" w:rsidRPr="00E12A3D" w:rsidRDefault="00E12A3D" w:rsidP="00E12A3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E12A3D">
        <w:rPr>
          <w:rFonts w:ascii="Times New Roman" w:hAnsi="Times New Roman" w:cs="Times New Roman"/>
          <w:color w:val="000000"/>
          <w:lang w:val="ru-RU"/>
        </w:rPr>
        <w:t>Сертификаты EFR (Product No. 40021) можно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заказать через ваш местный офис PADI/EFR, чтобы выполнить это требование.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Инструкторы EFR могут воспользоваться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этим одобрением, предлагая свои услуги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тем, кому требуется обучение СЛР и первой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помощи, чтобы выполнить требования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USCG.</w:t>
      </w:r>
    </w:p>
    <w:p w:rsidR="00E12A3D" w:rsidRPr="00E12A3D" w:rsidRDefault="00E12A3D" w:rsidP="00E12A3D">
      <w:pPr>
        <w:autoSpaceDE w:val="0"/>
        <w:autoSpaceDN w:val="0"/>
        <w:adjustRightInd w:val="0"/>
        <w:rPr>
          <w:rFonts w:ascii="Times New Roman" w:hAnsi="Times New Roman" w:cs="Times New Roman"/>
          <w:color w:val="3D5E9C"/>
          <w:lang w:val="ru-RU"/>
        </w:rPr>
      </w:pPr>
      <w:r w:rsidRPr="00E12A3D">
        <w:rPr>
          <w:rFonts w:ascii="Times New Roman" w:hAnsi="Times New Roman" w:cs="Times New Roman"/>
          <w:color w:val="000000"/>
          <w:lang w:val="ru-RU"/>
        </w:rPr>
        <w:t>В дополнение курсы и программы EFR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были тщательно оценены и прочими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уважаемыми экспертами во многих странах,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получив аккредитации и одобрение. Вы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>можете посмотреть список этих признаний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 xml:space="preserve">здесь: </w:t>
      </w:r>
      <w:r w:rsidRPr="00E12A3D">
        <w:rPr>
          <w:rFonts w:ascii="Times New Roman" w:hAnsi="Times New Roman" w:cs="Times New Roman"/>
          <w:color w:val="0045D7"/>
          <w:lang w:val="ru-RU"/>
        </w:rPr>
        <w:t>http://www.emergencyfirstresponse.com/</w:t>
      </w:r>
      <w:r>
        <w:rPr>
          <w:rFonts w:ascii="Times New Roman" w:hAnsi="Times New Roman" w:cs="Times New Roman"/>
          <w:color w:val="0045D7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45D7"/>
          <w:lang w:val="ru-RU"/>
        </w:rPr>
        <w:t>pros/accreditations.aspx</w:t>
      </w:r>
      <w:r w:rsidRPr="00E12A3D"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12A3D">
        <w:rPr>
          <w:rFonts w:ascii="Times New Roman" w:hAnsi="Times New Roman" w:cs="Times New Roman"/>
          <w:color w:val="000000"/>
          <w:lang w:val="ru-RU"/>
        </w:rPr>
        <w:t xml:space="preserve">Больше узнать о Береговой охране США можно здесь </w:t>
      </w:r>
      <w:r w:rsidRPr="00E12A3D">
        <w:rPr>
          <w:rFonts w:ascii="Times New Roman" w:hAnsi="Times New Roman" w:cs="Times New Roman"/>
          <w:color w:val="0045D7"/>
        </w:rPr>
        <w:t>www</w:t>
      </w:r>
      <w:r w:rsidRPr="00E12A3D">
        <w:rPr>
          <w:rFonts w:ascii="Times New Roman" w:hAnsi="Times New Roman" w:cs="Times New Roman"/>
          <w:color w:val="0045D7"/>
          <w:lang w:val="ru-RU"/>
        </w:rPr>
        <w:t>.</w:t>
      </w:r>
      <w:r w:rsidRPr="00E12A3D">
        <w:rPr>
          <w:rFonts w:ascii="Times New Roman" w:hAnsi="Times New Roman" w:cs="Times New Roman"/>
          <w:color w:val="0045D7"/>
        </w:rPr>
        <w:t>uscg</w:t>
      </w:r>
      <w:r w:rsidRPr="00E12A3D">
        <w:rPr>
          <w:rFonts w:ascii="Times New Roman" w:hAnsi="Times New Roman" w:cs="Times New Roman"/>
          <w:color w:val="0045D7"/>
          <w:lang w:val="ru-RU"/>
        </w:rPr>
        <w:t>.</w:t>
      </w:r>
      <w:r w:rsidRPr="00E12A3D">
        <w:rPr>
          <w:rFonts w:ascii="Times New Roman" w:hAnsi="Times New Roman" w:cs="Times New Roman"/>
          <w:color w:val="0045D7"/>
        </w:rPr>
        <w:t>mil</w:t>
      </w:r>
      <w:r w:rsidRPr="00E12A3D">
        <w:rPr>
          <w:rFonts w:ascii="Times New Roman" w:hAnsi="Times New Roman" w:cs="Times New Roman"/>
          <w:color w:val="000000"/>
          <w:lang w:val="ru-RU"/>
        </w:rPr>
        <w:t>.</w:t>
      </w:r>
    </w:p>
    <w:p w:rsidR="002335A3" w:rsidRPr="00DA3BC8" w:rsidRDefault="002335A3" w:rsidP="005C163E">
      <w:pPr>
        <w:autoSpaceDE w:val="0"/>
        <w:autoSpaceDN w:val="0"/>
        <w:adjustRightInd w:val="0"/>
        <w:rPr>
          <w:rFonts w:ascii="Times New Roman" w:hAnsi="Times New Roman" w:cs="Times New Roman"/>
          <w:color w:val="3D5E9C"/>
          <w:lang w:val="ru-RU"/>
        </w:rPr>
      </w:pPr>
    </w:p>
    <w:p w:rsidR="002335A3" w:rsidRPr="00DA3BC8" w:rsidRDefault="002335A3" w:rsidP="002335A3">
      <w:pPr>
        <w:rPr>
          <w:rFonts w:ascii="EamesCenturyModern-Regular" w:hAnsi="EamesCenturyModern-Regular" w:cs="EamesCenturyModern-Regular"/>
          <w:color w:val="3D5E9C"/>
          <w:lang w:val="ru-RU"/>
        </w:rPr>
      </w:pPr>
    </w:p>
    <w:p w:rsidR="002335A3" w:rsidRPr="00C72C8B" w:rsidRDefault="00E12A3D" w:rsidP="002335A3">
      <w:pPr>
        <w:rPr>
          <w:rFonts w:cs="EamesCenturyModern-Regular"/>
          <w:b/>
          <w:color w:val="FF0000"/>
          <w:sz w:val="28"/>
          <w:szCs w:val="28"/>
          <w:lang w:val="ru-RU"/>
        </w:rPr>
      </w:pPr>
      <w:r w:rsidRPr="00C72C8B">
        <w:rPr>
          <w:rFonts w:cs="EamesCenturyModern-Regular"/>
          <w:b/>
          <w:color w:val="FF0000"/>
          <w:sz w:val="28"/>
          <w:szCs w:val="28"/>
          <w:lang w:val="ru-RU"/>
        </w:rPr>
        <w:t>Третий квартал</w:t>
      </w:r>
      <w:r w:rsidR="005C163E" w:rsidRPr="00C72C8B">
        <w:rPr>
          <w:rFonts w:cs="EamesCenturyModern-Regular"/>
          <w:b/>
          <w:color w:val="FF0000"/>
          <w:sz w:val="28"/>
          <w:szCs w:val="28"/>
          <w:lang w:val="ru-RU"/>
        </w:rPr>
        <w:t xml:space="preserve"> </w:t>
      </w:r>
      <w:r w:rsidR="002335A3" w:rsidRPr="00C72C8B">
        <w:rPr>
          <w:rFonts w:cs="EamesCenturyModern-Regular"/>
          <w:b/>
          <w:color w:val="FF0000"/>
          <w:sz w:val="28"/>
          <w:szCs w:val="28"/>
          <w:lang w:val="ru-RU"/>
        </w:rPr>
        <w:t>2018</w:t>
      </w:r>
      <w:r w:rsidRPr="00C72C8B">
        <w:rPr>
          <w:rFonts w:cs="EamesCenturyModern-Regular"/>
          <w:b/>
          <w:color w:val="FF0000"/>
          <w:sz w:val="28"/>
          <w:szCs w:val="28"/>
          <w:lang w:val="ru-RU"/>
        </w:rPr>
        <w:t xml:space="preserve"> года</w:t>
      </w:r>
    </w:p>
    <w:p w:rsidR="002335A3" w:rsidRPr="0066156F" w:rsidRDefault="0066156F" w:rsidP="0066156F">
      <w:pPr>
        <w:autoSpaceDE w:val="0"/>
        <w:autoSpaceDN w:val="0"/>
        <w:adjustRightInd w:val="0"/>
        <w:rPr>
          <w:rFonts w:ascii="TitlingGothicFBCond-Medium" w:hAnsi="TitlingGothicFBCond-Medium" w:cs="TitlingGothicFBCond-Medium"/>
          <w:color w:val="000000"/>
          <w:sz w:val="32"/>
          <w:szCs w:val="32"/>
          <w:lang w:val="ru-RU"/>
        </w:rPr>
      </w:pPr>
      <w:r w:rsidRPr="0066156F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Учебник для студента по курсу </w:t>
      </w:r>
      <w:r w:rsidRPr="0066156F">
        <w:rPr>
          <w:rFonts w:ascii="Times New Roman" w:hAnsi="Times New Roman" w:cs="Times New Roman"/>
          <w:color w:val="000000"/>
          <w:sz w:val="32"/>
          <w:szCs w:val="32"/>
        </w:rPr>
        <w:t>EFR</w:t>
      </w:r>
      <w:r w:rsidRPr="0066156F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66156F">
        <w:rPr>
          <w:rFonts w:ascii="Times New Roman" w:hAnsi="Times New Roman" w:cs="Times New Roman"/>
          <w:color w:val="000000"/>
          <w:sz w:val="32"/>
          <w:szCs w:val="32"/>
        </w:rPr>
        <w:t>Primary</w:t>
      </w:r>
      <w:r w:rsidRPr="0066156F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66156F">
        <w:rPr>
          <w:rFonts w:ascii="Times New Roman" w:hAnsi="Times New Roman" w:cs="Times New Roman"/>
          <w:color w:val="000000"/>
          <w:sz w:val="32"/>
          <w:szCs w:val="32"/>
        </w:rPr>
        <w:t>and</w:t>
      </w:r>
      <w:r w:rsidRPr="0066156F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66156F">
        <w:rPr>
          <w:rFonts w:ascii="Times New Roman" w:hAnsi="Times New Roman" w:cs="Times New Roman"/>
          <w:color w:val="000000"/>
          <w:sz w:val="32"/>
          <w:szCs w:val="32"/>
        </w:rPr>
        <w:t>Secondary</w:t>
      </w:r>
      <w:r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66156F">
        <w:rPr>
          <w:rFonts w:ascii="Times New Roman" w:hAnsi="Times New Roman" w:cs="Times New Roman"/>
          <w:color w:val="000000"/>
          <w:sz w:val="32"/>
          <w:szCs w:val="32"/>
        </w:rPr>
        <w:t>Care</w:t>
      </w:r>
      <w:r w:rsidRPr="0066156F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– корейский язык</w:t>
      </w:r>
    </w:p>
    <w:p w:rsidR="00E12A3D" w:rsidRPr="0066156F" w:rsidRDefault="00E12A3D" w:rsidP="00E12A3D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6156F">
        <w:rPr>
          <w:rFonts w:ascii="Times New Roman" w:hAnsi="Times New Roman" w:cs="Times New Roman"/>
          <w:lang w:val="ru-RU"/>
        </w:rPr>
        <w:t xml:space="preserve">Обратите внимание на следующую ошибку в контрольной работе из </w:t>
      </w:r>
      <w:r w:rsidRPr="0066156F">
        <w:rPr>
          <w:rFonts w:ascii="Times New Roman" w:hAnsi="Times New Roman" w:cs="Times New Roman"/>
          <w:i/>
          <w:lang w:val="ru-RU"/>
        </w:rPr>
        <w:t>учебника EFR Primary</w:t>
      </w:r>
      <w:r w:rsidR="0066156F" w:rsidRPr="0066156F">
        <w:rPr>
          <w:rFonts w:ascii="Times New Roman" w:hAnsi="Times New Roman" w:cs="Times New Roman"/>
          <w:i/>
          <w:lang w:val="ru-RU"/>
        </w:rPr>
        <w:t xml:space="preserve"> </w:t>
      </w:r>
      <w:r w:rsidRPr="0066156F">
        <w:rPr>
          <w:rFonts w:ascii="Times New Roman" w:hAnsi="Times New Roman" w:cs="Times New Roman"/>
          <w:i/>
          <w:lang w:val="ru-RU"/>
        </w:rPr>
        <w:t>and Secondary Care</w:t>
      </w:r>
      <w:r w:rsidRPr="0066156F">
        <w:rPr>
          <w:rFonts w:ascii="Times New Roman" w:hAnsi="Times New Roman" w:cs="Times New Roman"/>
          <w:lang w:val="ru-RU"/>
        </w:rPr>
        <w:t>, вопрос 17, стр. 1-37 на корейском языке (версия 70370K, версия 07/17,</w:t>
      </w:r>
      <w:r w:rsidR="0066156F">
        <w:rPr>
          <w:rFonts w:ascii="Times New Roman" w:hAnsi="Times New Roman" w:cs="Times New Roman"/>
          <w:lang w:val="ru-RU"/>
        </w:rPr>
        <w:t xml:space="preserve"> </w:t>
      </w:r>
      <w:r w:rsidRPr="0066156F">
        <w:rPr>
          <w:rFonts w:ascii="Times New Roman" w:hAnsi="Times New Roman" w:cs="Times New Roman"/>
          <w:lang w:val="ru-RU"/>
        </w:rPr>
        <w:t>версия 1.02). Вопрос должен звучать так: «Почему дефибрилляция важна для пациента с</w:t>
      </w:r>
      <w:r w:rsidR="0066156F">
        <w:rPr>
          <w:rFonts w:ascii="Times New Roman" w:hAnsi="Times New Roman" w:cs="Times New Roman"/>
          <w:lang w:val="ru-RU"/>
        </w:rPr>
        <w:t xml:space="preserve"> </w:t>
      </w:r>
      <w:r w:rsidRPr="0066156F">
        <w:rPr>
          <w:rFonts w:ascii="Times New Roman" w:hAnsi="Times New Roman" w:cs="Times New Roman"/>
          <w:lang w:val="ru-RU"/>
        </w:rPr>
        <w:t>остановкой сердца?» Варианты ответа и ответ в ключах верны.</w:t>
      </w:r>
    </w:p>
    <w:p w:rsidR="00973C45" w:rsidRPr="0066156F" w:rsidRDefault="00E12A3D" w:rsidP="0066156F">
      <w:pPr>
        <w:autoSpaceDE w:val="0"/>
        <w:autoSpaceDN w:val="0"/>
        <w:adjustRightInd w:val="0"/>
        <w:rPr>
          <w:rFonts w:ascii="EamesCenturyModern-Regular" w:hAnsi="EamesCenturyModern-Regular" w:cs="EamesCenturyModern-Regular"/>
          <w:color w:val="000000"/>
          <w:lang w:val="ru-RU"/>
        </w:rPr>
      </w:pPr>
      <w:r w:rsidRPr="0066156F">
        <w:rPr>
          <w:rFonts w:ascii="Times New Roman" w:hAnsi="Times New Roman" w:cs="Times New Roman"/>
          <w:lang w:val="ru-RU"/>
        </w:rPr>
        <w:t>Пожалуйста, убедитесь, что ваши студенты использую правильный текст этого вопроса,</w:t>
      </w:r>
      <w:r w:rsidR="0066156F">
        <w:rPr>
          <w:rFonts w:ascii="Times New Roman" w:hAnsi="Times New Roman" w:cs="Times New Roman"/>
          <w:lang w:val="ru-RU"/>
        </w:rPr>
        <w:t xml:space="preserve"> </w:t>
      </w:r>
      <w:r w:rsidRPr="0066156F">
        <w:rPr>
          <w:rFonts w:ascii="Times New Roman" w:hAnsi="Times New Roman" w:cs="Times New Roman"/>
          <w:lang w:val="ru-RU"/>
        </w:rPr>
        <w:t>который на корейском языке должен читаться так:</w:t>
      </w:r>
    </w:p>
    <w:p w:rsidR="002335A3" w:rsidRDefault="002234E8" w:rsidP="00973C45">
      <w:pPr>
        <w:autoSpaceDE w:val="0"/>
        <w:autoSpaceDN w:val="0"/>
        <w:adjustRightInd w:val="0"/>
        <w:ind w:firstLine="720"/>
        <w:rPr>
          <w:rFonts w:ascii="EamesCenturyModern-Regular" w:hAnsi="EamesCenturyModern-Regular" w:cs="EamesCenturyModern-Regular"/>
          <w:color w:val="000000"/>
        </w:rPr>
      </w:pPr>
      <w:r>
        <w:rPr>
          <w:rFonts w:ascii="EamesCenturyModern-Regular" w:hAnsi="EamesCenturyModern-Regular" w:cs="EamesCenturyModern-Regular"/>
          <w:noProof/>
          <w:color w:val="000000"/>
          <w:lang w:val="ru-RU" w:eastAsia="ru-RU"/>
        </w:rPr>
        <w:drawing>
          <wp:inline distT="0" distB="0" distL="0" distR="0">
            <wp:extent cx="5943600" cy="26461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4E8" w:rsidRDefault="002234E8" w:rsidP="002335A3">
      <w:pPr>
        <w:autoSpaceDE w:val="0"/>
        <w:autoSpaceDN w:val="0"/>
        <w:adjustRightInd w:val="0"/>
        <w:rPr>
          <w:rFonts w:ascii="EamesCenturyModern-Regular" w:hAnsi="EamesCenturyModern-Regular" w:cs="EamesCenturyModern-Regular"/>
          <w:color w:val="000000"/>
        </w:rPr>
      </w:pPr>
    </w:p>
    <w:p w:rsidR="002234E8" w:rsidRDefault="002234E8" w:rsidP="002335A3">
      <w:pPr>
        <w:autoSpaceDE w:val="0"/>
        <w:autoSpaceDN w:val="0"/>
        <w:adjustRightInd w:val="0"/>
        <w:rPr>
          <w:rFonts w:ascii="EamesCenturyModern-Regular" w:hAnsi="EamesCenturyModern-Regular" w:cs="EamesCenturyModern-Regular"/>
          <w:color w:val="000000"/>
        </w:rPr>
      </w:pPr>
    </w:p>
    <w:p w:rsidR="002335A3" w:rsidRPr="0066156F" w:rsidRDefault="0066156F" w:rsidP="002335A3">
      <w:pPr>
        <w:autoSpaceDE w:val="0"/>
        <w:autoSpaceDN w:val="0"/>
        <w:adjustRightInd w:val="0"/>
        <w:rPr>
          <w:rFonts w:ascii="EamesCenturyModern-Regular" w:hAnsi="EamesCenturyModern-Regular" w:cs="EamesCenturyModern-Regular"/>
          <w:color w:val="000000"/>
          <w:lang w:val="ru-RU"/>
        </w:rPr>
      </w:pPr>
      <w:r w:rsidRPr="0066156F">
        <w:rPr>
          <w:rFonts w:ascii="EamesCenturyModern-Regular" w:hAnsi="EamesCenturyModern-Regular" w:cs="EamesCenturyModern-Regular"/>
          <w:color w:val="000000"/>
          <w:lang w:val="ru-RU"/>
        </w:rPr>
        <w:t>Ошибка будет исправлена при следующем переиздании учебника</w:t>
      </w:r>
      <w:r w:rsidR="002335A3" w:rsidRPr="0066156F">
        <w:rPr>
          <w:rFonts w:ascii="EamesCenturyModern-Regular" w:hAnsi="EamesCenturyModern-Regular" w:cs="EamesCenturyModern-Regular"/>
          <w:color w:val="000000"/>
          <w:lang w:val="ru-RU"/>
        </w:rPr>
        <w:t>.</w:t>
      </w:r>
    </w:p>
    <w:p w:rsidR="00E64854" w:rsidRPr="0066156F" w:rsidRDefault="00E64854" w:rsidP="002335A3">
      <w:pPr>
        <w:autoSpaceDE w:val="0"/>
        <w:autoSpaceDN w:val="0"/>
        <w:adjustRightInd w:val="0"/>
        <w:rPr>
          <w:rFonts w:ascii="TitlingGothicFBComp-Bold" w:hAnsi="TitlingGothicFBComp-Bold" w:cs="TitlingGothicFBComp-Bold"/>
          <w:b/>
          <w:bCs/>
          <w:color w:val="FFFFFF"/>
          <w:sz w:val="42"/>
          <w:szCs w:val="42"/>
          <w:lang w:val="ru-RU"/>
        </w:rPr>
      </w:pPr>
    </w:p>
    <w:p w:rsidR="00E64854" w:rsidRPr="0066156F" w:rsidRDefault="00E64854" w:rsidP="00E64854">
      <w:pPr>
        <w:rPr>
          <w:rFonts w:ascii="EamesCenturyModern-Regular" w:hAnsi="EamesCenturyModern-Regular" w:cs="EamesCenturyModern-Regular"/>
          <w:color w:val="3D5E9C"/>
          <w:lang w:val="ru-RU"/>
        </w:rPr>
      </w:pPr>
    </w:p>
    <w:p w:rsidR="00E64854" w:rsidRPr="00C72C8B" w:rsidRDefault="0066156F" w:rsidP="00E64854">
      <w:pPr>
        <w:rPr>
          <w:rFonts w:cs="EamesCenturyModern-Regular"/>
          <w:b/>
          <w:color w:val="FF0000"/>
          <w:sz w:val="28"/>
          <w:szCs w:val="28"/>
          <w:lang w:val="ru-RU"/>
        </w:rPr>
      </w:pPr>
      <w:r w:rsidRPr="00C72C8B">
        <w:rPr>
          <w:rFonts w:cs="EamesCenturyModern-Regular"/>
          <w:b/>
          <w:color w:val="FF0000"/>
          <w:sz w:val="28"/>
          <w:szCs w:val="28"/>
          <w:lang w:val="ru-RU"/>
        </w:rPr>
        <w:lastRenderedPageBreak/>
        <w:t>Четвертый квартал</w:t>
      </w:r>
      <w:r w:rsidR="00E64854" w:rsidRPr="00C72C8B">
        <w:rPr>
          <w:rFonts w:cs="EamesCenturyModern-Regular"/>
          <w:b/>
          <w:color w:val="FF0000"/>
          <w:sz w:val="28"/>
          <w:szCs w:val="28"/>
          <w:lang w:val="ru-RU"/>
        </w:rPr>
        <w:t xml:space="preserve"> 2018</w:t>
      </w:r>
      <w:r w:rsidRPr="00C72C8B">
        <w:rPr>
          <w:rFonts w:cs="EamesCenturyModern-Regular"/>
          <w:b/>
          <w:color w:val="FF0000"/>
          <w:sz w:val="28"/>
          <w:szCs w:val="28"/>
          <w:lang w:val="ru-RU"/>
        </w:rPr>
        <w:t xml:space="preserve"> года</w:t>
      </w:r>
    </w:p>
    <w:p w:rsidR="008F76D7" w:rsidRPr="001F1610" w:rsidRDefault="0066156F" w:rsidP="0066156F">
      <w:pPr>
        <w:autoSpaceDE w:val="0"/>
        <w:autoSpaceDN w:val="0"/>
        <w:adjustRightInd w:val="0"/>
        <w:rPr>
          <w:rStyle w:val="fontstyle21"/>
          <w:rFonts w:ascii="Times New Roman" w:hAnsi="Times New Roman" w:cs="Times New Roman"/>
          <w:sz w:val="22"/>
          <w:szCs w:val="22"/>
          <w:lang w:val="ru-RU"/>
        </w:rPr>
      </w:pPr>
      <w:r w:rsidRPr="0066156F">
        <w:rPr>
          <w:rStyle w:val="fontstyle01"/>
          <w:rFonts w:ascii="Times New Roman" w:hAnsi="Times New Roman" w:cs="Times New Roman"/>
          <w:lang w:val="ru-RU"/>
        </w:rPr>
        <w:t xml:space="preserve">СОВЕЩАНИЕ </w:t>
      </w:r>
      <w:r w:rsidRPr="0066156F">
        <w:rPr>
          <w:rStyle w:val="fontstyle01"/>
          <w:rFonts w:ascii="Times New Roman" w:hAnsi="Times New Roman" w:cs="Times New Roman"/>
        </w:rPr>
        <w:t>ILCOR</w:t>
      </w:r>
      <w:r w:rsidRPr="0066156F">
        <w:rPr>
          <w:rStyle w:val="fontstyle01"/>
          <w:rFonts w:ascii="Times New Roman" w:hAnsi="Times New Roman" w:cs="Times New Roman"/>
          <w:lang w:val="ru-RU"/>
        </w:rPr>
        <w:t xml:space="preserve"> В МАРТЕ 2018 ГОДА</w:t>
      </w:r>
      <w:r w:rsidR="008F76D7" w:rsidRPr="0066156F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Курсы </w:t>
      </w:r>
      <w:r w:rsidRPr="0066156F">
        <w:rPr>
          <w:rStyle w:val="fontstyle21"/>
          <w:rFonts w:ascii="Times New Roman" w:hAnsi="Times New Roman" w:cs="Times New Roman"/>
          <w:sz w:val="22"/>
          <w:szCs w:val="22"/>
        </w:rPr>
        <w:t>Emergency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</w:rPr>
        <w:t>First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</w:rPr>
        <w:t>Response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66156F">
        <w:rPr>
          <w:rStyle w:val="fontstyle21"/>
          <w:rFonts w:ascii="Times New Roman" w:hAnsi="Times New Roman" w:cs="Times New Roman"/>
          <w:sz w:val="22"/>
          <w:szCs w:val="22"/>
        </w:rPr>
        <w:t>PADI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идут в ногу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с текущими исследованиями и рекомендациями по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оказанию неотложной помощи. Последние новости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показывают, что никаких изменений в процедурах СЛР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на курсах </w:t>
      </w:r>
      <w:r w:rsidRPr="0066156F">
        <w:rPr>
          <w:rStyle w:val="fontstyle21"/>
          <w:rFonts w:ascii="Times New Roman" w:hAnsi="Times New Roman" w:cs="Times New Roman"/>
          <w:sz w:val="22"/>
          <w:szCs w:val="22"/>
        </w:rPr>
        <w:t>EFR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не введено.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После 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о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ценки последних исследований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Международный комитет по взаимодействию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в области реанимации (</w:t>
      </w:r>
      <w:r w:rsidRPr="0066156F">
        <w:rPr>
          <w:rStyle w:val="fontstyle21"/>
          <w:rFonts w:ascii="Times New Roman" w:hAnsi="Times New Roman" w:cs="Times New Roman"/>
          <w:sz w:val="22"/>
          <w:szCs w:val="22"/>
        </w:rPr>
        <w:t>ILCOR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) принял новые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рекомендации, в которых не содержится каких-либо изменений в отношении СЛР, проводимой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непрофессиональными спасателями. </w:t>
      </w:r>
      <w:r w:rsidRPr="0066156F">
        <w:rPr>
          <w:rStyle w:val="fontstyle21"/>
          <w:rFonts w:ascii="Times New Roman" w:hAnsi="Times New Roman" w:cs="Times New Roman"/>
          <w:sz w:val="22"/>
          <w:szCs w:val="22"/>
        </w:rPr>
        <w:t>ILCOR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156F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подтвердил три позиции, опубликованные в журнале</w:t>
      </w:r>
      <w:r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F1610">
        <w:rPr>
          <w:rStyle w:val="fontstyle21"/>
          <w:rFonts w:ascii="Times New Roman" w:hAnsi="Times New Roman" w:cs="Times New Roman"/>
          <w:i/>
          <w:sz w:val="22"/>
          <w:szCs w:val="22"/>
        </w:rPr>
        <w:t>Resuscitation</w:t>
      </w:r>
      <w:r w:rsidRPr="001F1610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 xml:space="preserve"> 121 (2017) 201-214</w:t>
      </w:r>
      <w:r w:rsidR="008F76D7" w:rsidRPr="001F1610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:</w:t>
      </w:r>
    </w:p>
    <w:p w:rsidR="001F1610" w:rsidRPr="001F1610" w:rsidRDefault="001F1610" w:rsidP="001F1610">
      <w:pPr>
        <w:pStyle w:val="a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 w:rsidRPr="001F1610">
        <w:rPr>
          <w:rFonts w:ascii="Times New Roman" w:hAnsi="Times New Roman" w:cs="Times New Roman"/>
          <w:i/>
          <w:iCs/>
          <w:color w:val="000000"/>
          <w:lang w:val="ru-RU"/>
        </w:rPr>
        <w:t>Мы продолжаем рекомендовать, чтобы непрофессионалы выполняли давление на грудную клетку для всех пострадавших при остановке сердца. Мы предлагаем, чтобы непрофессионалы, прошедшие подготовку, способные и желающие выполнять искусственное дыхание и давление на грудину, делали это для всех взрослых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i/>
          <w:iCs/>
          <w:color w:val="000000"/>
          <w:lang w:val="ru-RU"/>
        </w:rPr>
        <w:t>пострадавших при остановке сердца.</w:t>
      </w:r>
    </w:p>
    <w:p w:rsidR="001F1610" w:rsidRPr="001F1610" w:rsidRDefault="001F1610" w:rsidP="001F1610">
      <w:pPr>
        <w:pStyle w:val="a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 w:rsidRPr="001F1610">
        <w:rPr>
          <w:rFonts w:ascii="Times New Roman" w:hAnsi="Times New Roman" w:cs="Times New Roman"/>
          <w:i/>
          <w:iCs/>
          <w:color w:val="000000"/>
          <w:lang w:val="ru-RU"/>
        </w:rPr>
        <w:t>Мы предлагаем соотношение надавливаний и искусственных вдохов 30:2 взамен любых других соотношений для пострадавших с остановкой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i/>
          <w:iCs/>
          <w:color w:val="000000"/>
          <w:lang w:val="ru-RU"/>
        </w:rPr>
        <w:t>сердца.</w:t>
      </w:r>
    </w:p>
    <w:p w:rsidR="001F1610" w:rsidRPr="001F1610" w:rsidRDefault="001F1610" w:rsidP="001F1610">
      <w:pPr>
        <w:pStyle w:val="a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 w:rsidRPr="001F1610">
        <w:rPr>
          <w:rFonts w:ascii="Times New Roman" w:hAnsi="Times New Roman" w:cs="Times New Roman"/>
          <w:i/>
          <w:iCs/>
          <w:color w:val="000000"/>
          <w:lang w:val="ru-RU"/>
        </w:rPr>
        <w:t>Мы предлагаем, чтобы непрофессионалы обеспечивали СЛР с искусственным дыханием для младенцев и детей в возрасте до 18 лет, столкнувшихся с остановкой сердца. Мы продолжаем рекомендовать, чтобы, если непрофессионалы не могут обеспечить искусственное дыхание в качестве части СЛР для младенцев и детей в возрасте до 18 лет, столкнувшихся с остановкой сердца, они должны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, </w:t>
      </w:r>
      <w:r w:rsidRPr="001F1610">
        <w:rPr>
          <w:rFonts w:ascii="Times New Roman" w:hAnsi="Times New Roman" w:cs="Times New Roman"/>
          <w:i/>
          <w:iCs/>
          <w:color w:val="000000"/>
          <w:lang w:val="ru-RU"/>
        </w:rPr>
        <w:t>по крайней мере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,</w:t>
      </w:r>
      <w:r w:rsidRPr="001F1610">
        <w:rPr>
          <w:rFonts w:ascii="Times New Roman" w:hAnsi="Times New Roman" w:cs="Times New Roman"/>
          <w:i/>
          <w:iCs/>
          <w:color w:val="000000"/>
          <w:lang w:val="ru-RU"/>
        </w:rPr>
        <w:t xml:space="preserve"> обеспечить давление на грудину.</w:t>
      </w:r>
    </w:p>
    <w:p w:rsidR="00E64854" w:rsidRPr="00DA3BC8" w:rsidRDefault="00E64854" w:rsidP="002335A3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  <w:lang w:val="ru-RU"/>
        </w:rPr>
      </w:pPr>
    </w:p>
    <w:p w:rsidR="00E64854" w:rsidRPr="00DA3BC8" w:rsidRDefault="00E64854" w:rsidP="00E64854">
      <w:pPr>
        <w:rPr>
          <w:rFonts w:ascii="EamesCenturyModern-Regular" w:hAnsi="EamesCenturyModern-Regular" w:cs="EamesCenturyModern-Regular"/>
          <w:color w:val="3D5E9C"/>
          <w:lang w:val="ru-RU"/>
        </w:rPr>
      </w:pPr>
    </w:p>
    <w:p w:rsidR="00E64854" w:rsidRPr="00C72C8B" w:rsidRDefault="001F1610" w:rsidP="00E64854">
      <w:pPr>
        <w:rPr>
          <w:rFonts w:cs="EamesCenturyModern-Regular"/>
          <w:b/>
          <w:color w:val="FF0000"/>
          <w:sz w:val="28"/>
          <w:szCs w:val="28"/>
          <w:lang w:val="ru-RU"/>
        </w:rPr>
      </w:pPr>
      <w:r w:rsidRPr="00C72C8B">
        <w:rPr>
          <w:rFonts w:cs="EamesCenturyModern-Regular"/>
          <w:b/>
          <w:color w:val="FF0000"/>
          <w:sz w:val="28"/>
          <w:szCs w:val="28"/>
          <w:lang w:val="ru-RU"/>
        </w:rPr>
        <w:t>Первый квартал</w:t>
      </w:r>
      <w:r w:rsidR="00E64854" w:rsidRPr="00C72C8B">
        <w:rPr>
          <w:rFonts w:cs="EamesCenturyModern-Regular"/>
          <w:b/>
          <w:color w:val="FF0000"/>
          <w:sz w:val="28"/>
          <w:szCs w:val="28"/>
          <w:lang w:val="ru-RU"/>
        </w:rPr>
        <w:t xml:space="preserve"> 2019</w:t>
      </w:r>
      <w:r w:rsidRPr="00C72C8B">
        <w:rPr>
          <w:rFonts w:cs="EamesCenturyModern-Regular"/>
          <w:b/>
          <w:color w:val="FF0000"/>
          <w:sz w:val="28"/>
          <w:szCs w:val="28"/>
          <w:lang w:val="ru-RU"/>
        </w:rPr>
        <w:t xml:space="preserve"> года</w:t>
      </w:r>
    </w:p>
    <w:p w:rsidR="001F1610" w:rsidRDefault="001F1610" w:rsidP="001F16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1F1610">
        <w:rPr>
          <w:rFonts w:ascii="Times New Roman" w:hAnsi="Times New Roman" w:cs="Times New Roman"/>
          <w:b/>
          <w:bCs/>
          <w:sz w:val="36"/>
          <w:szCs w:val="36"/>
          <w:lang w:val="ru-RU"/>
        </w:rPr>
        <w:t>Устройства, обеспечивающие немедленную реакцию, при обучении СЛР</w:t>
      </w:r>
      <w:r w:rsidR="00E64854" w:rsidRPr="001F1610"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  <w:br/>
      </w:r>
      <w:r>
        <w:rPr>
          <w:rFonts w:ascii="Times New Roman" w:hAnsi="Times New Roman" w:cs="Times New Roman"/>
          <w:color w:val="068789"/>
          <w:sz w:val="24"/>
          <w:szCs w:val="24"/>
          <w:lang w:val="ru-RU"/>
        </w:rPr>
        <w:t>В</w:t>
      </w:r>
      <w:r w:rsidR="00E64854" w:rsidRPr="001F1610">
        <w:rPr>
          <w:rFonts w:ascii="Times New Roman" w:hAnsi="Times New Roman" w:cs="Times New Roman"/>
          <w:color w:val="068789"/>
          <w:sz w:val="24"/>
          <w:szCs w:val="24"/>
          <w:lang w:val="ru-RU"/>
        </w:rPr>
        <w:t xml:space="preserve">. </w:t>
      </w:r>
      <w:r w:rsidRPr="001F161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 ли я использовать манекены с обратной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связью или устройства, которые сообщают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учащимся, соответствуют ли сила и глубина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выполняемых ими надавливаний стандартам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курсов </w:t>
      </w:r>
      <w:r w:rsidRPr="001F1610">
        <w:rPr>
          <w:rFonts w:ascii="Times New Roman" w:hAnsi="Times New Roman" w:cs="Times New Roman"/>
          <w:color w:val="000000"/>
          <w:sz w:val="24"/>
          <w:szCs w:val="24"/>
        </w:rPr>
        <w:t>EFR</w:t>
      </w:r>
      <w:r w:rsidRPr="001F161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®</w:t>
      </w:r>
      <w:r w:rsidRPr="001F1610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r w:rsidR="00E64854" w:rsidRPr="001F1610">
        <w:rPr>
          <w:rFonts w:ascii="Times New Roman" w:hAnsi="Times New Roman" w:cs="Times New Roman"/>
          <w:color w:val="000000"/>
          <w:lang w:val="ru-RU"/>
        </w:rPr>
        <w:br/>
      </w:r>
      <w:r>
        <w:rPr>
          <w:rFonts w:ascii="Times New Roman" w:hAnsi="Times New Roman" w:cs="Times New Roman"/>
          <w:color w:val="068789"/>
          <w:sz w:val="24"/>
          <w:szCs w:val="24"/>
          <w:lang w:val="ru-RU"/>
        </w:rPr>
        <w:t>О</w:t>
      </w:r>
      <w:r w:rsidR="00E64854" w:rsidRPr="001F1610">
        <w:rPr>
          <w:rFonts w:ascii="Times New Roman" w:hAnsi="Times New Roman" w:cs="Times New Roman"/>
          <w:color w:val="068789"/>
          <w:sz w:val="24"/>
          <w:szCs w:val="24"/>
          <w:lang w:val="ru-RU"/>
        </w:rPr>
        <w:t xml:space="preserve">. </w:t>
      </w:r>
      <w:r w:rsidRPr="001F1610">
        <w:rPr>
          <w:rFonts w:ascii="Times New Roman" w:hAnsi="Times New Roman" w:cs="Times New Roman"/>
          <w:color w:val="000000"/>
          <w:lang w:val="ru-RU"/>
        </w:rPr>
        <w:t>Безусловно. По крайней мере</w:t>
      </w:r>
      <w:r w:rsidR="00374186">
        <w:rPr>
          <w:rFonts w:ascii="Times New Roman" w:hAnsi="Times New Roman" w:cs="Times New Roman"/>
          <w:color w:val="000000"/>
          <w:lang w:val="ru-RU"/>
        </w:rPr>
        <w:t>,</w:t>
      </w:r>
      <w:r w:rsidRPr="001F1610">
        <w:rPr>
          <w:rFonts w:ascii="Times New Roman" w:hAnsi="Times New Roman" w:cs="Times New Roman"/>
          <w:color w:val="000000"/>
          <w:lang w:val="ru-RU"/>
        </w:rPr>
        <w:t xml:space="preserve"> один совет по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реанимации – Американская кардиологическая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ассоциация – рекомендует использовать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качественные устройства с обратной связью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для обучения СЛР для взрослых пострадавших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на основе своих исследований. Хотя отработка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навыков СЛР является очень важной, есть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предположение, что использование устройств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обратной связи может сократить время их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освоения, так как участники самостоятельно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корректируют свои действия в ответ на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предоставленную устройством обратную связь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 xml:space="preserve">в реальном времени. В рекомендациях </w:t>
      </w:r>
      <w:r w:rsidRPr="001F1610">
        <w:rPr>
          <w:rFonts w:ascii="Times New Roman" w:hAnsi="Times New Roman" w:cs="Times New Roman"/>
          <w:color w:val="000000"/>
        </w:rPr>
        <w:t>ILCOR</w:t>
      </w:r>
      <w:r w:rsidRPr="001F1610">
        <w:rPr>
          <w:rFonts w:ascii="Times New Roman" w:hAnsi="Times New Roman" w:cs="Times New Roman"/>
          <w:color w:val="000000"/>
          <w:lang w:val="ru-RU"/>
        </w:rPr>
        <w:t xml:space="preserve"> 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последние годы вновь подчеркиваются важность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соблюдения степени сжатия, глубины и отдачи,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что делает эти устройства полезными учебными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пособиями для оценки мастерства.</w:t>
      </w:r>
    </w:p>
    <w:p w:rsidR="00E64854" w:rsidRPr="001F1610" w:rsidRDefault="001F1610" w:rsidP="00204D47">
      <w:pPr>
        <w:autoSpaceDE w:val="0"/>
        <w:autoSpaceDN w:val="0"/>
        <w:adjustRightInd w:val="0"/>
        <w:ind w:firstLine="720"/>
        <w:rPr>
          <w:rFonts w:ascii="EamesCenturyModern-Regular" w:hAnsi="EamesCenturyModern-Regular" w:cs="EamesCenturyModern-Regular"/>
          <w:color w:val="FF0000"/>
          <w:lang w:val="ru-RU"/>
        </w:rPr>
      </w:pPr>
      <w:r w:rsidRPr="001F1610">
        <w:rPr>
          <w:rFonts w:ascii="Times New Roman" w:hAnsi="Times New Roman" w:cs="Times New Roman"/>
          <w:color w:val="000000"/>
          <w:lang w:val="ru-RU"/>
        </w:rPr>
        <w:t>Важный аспект использования манекенов,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дающих немедленную реакцию по степени сжатия,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 xml:space="preserve">глубине и отдаче в курсах </w:t>
      </w:r>
      <w:r w:rsidRPr="001F1610">
        <w:rPr>
          <w:rFonts w:ascii="Times New Roman" w:hAnsi="Times New Roman" w:cs="Times New Roman"/>
          <w:color w:val="000000"/>
        </w:rPr>
        <w:t>EFR</w:t>
      </w:r>
      <w:r w:rsidRPr="001F1610">
        <w:rPr>
          <w:rFonts w:ascii="Times New Roman" w:hAnsi="Times New Roman" w:cs="Times New Roman"/>
          <w:color w:val="000000"/>
          <w:lang w:val="ru-RU"/>
        </w:rPr>
        <w:t>, заключается в том,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что они позволяют сделать это более убедительным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образом, чтобы подтвердить философию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«компетентность против совершенства»,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 xml:space="preserve">изложенную на инструкторском курсе </w:t>
      </w:r>
      <w:r w:rsidRPr="001F1610">
        <w:rPr>
          <w:rFonts w:ascii="Times New Roman" w:hAnsi="Times New Roman" w:cs="Times New Roman"/>
          <w:color w:val="000000"/>
        </w:rPr>
        <w:t>EFR</w:t>
      </w:r>
      <w:r w:rsidRPr="001F1610">
        <w:rPr>
          <w:rFonts w:ascii="Times New Roman" w:hAnsi="Times New Roman" w:cs="Times New Roman"/>
          <w:color w:val="000000"/>
          <w:lang w:val="ru-RU"/>
        </w:rPr>
        <w:t>. Помните,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что студенты, осваивающие СЛР, часто испытывают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беспокойство по поводу своего выполнения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практических навыков, особенно когда они не могут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сразу же добиться хороших результатов. Если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инструктор на занятии в классе не обеспечит им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комфорт и поддержку, то способность участника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к обучению и поддержке навыков, а также его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готовность оказывать помощь в чрезвычайной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ситуации может быть серьезно снижена. В то же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время, при правильном использовании устройства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с обратной связью являются обучающим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инструментом, который может эффективно помочь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 xml:space="preserve">студентам </w:t>
      </w:r>
      <w:r w:rsidRPr="001F1610">
        <w:rPr>
          <w:rFonts w:ascii="Times New Roman" w:hAnsi="Times New Roman" w:cs="Times New Roman"/>
          <w:color w:val="000000"/>
        </w:rPr>
        <w:t>EFR</w:t>
      </w:r>
      <w:r w:rsidRPr="001F1610">
        <w:rPr>
          <w:rFonts w:ascii="Times New Roman" w:hAnsi="Times New Roman" w:cs="Times New Roman"/>
          <w:color w:val="000000"/>
          <w:lang w:val="ru-RU"/>
        </w:rPr>
        <w:t xml:space="preserve"> привести свои </w:t>
      </w:r>
      <w:r w:rsidRPr="001F1610">
        <w:rPr>
          <w:rFonts w:ascii="Times New Roman" w:hAnsi="Times New Roman" w:cs="Times New Roman"/>
          <w:color w:val="000000"/>
          <w:lang w:val="ru-RU"/>
        </w:rPr>
        <w:lastRenderedPageBreak/>
        <w:t>практические навыки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СЛР в соответствие с необходимыми показателями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в отношении степени сжатия, глубины и отдачи.</w:t>
      </w:r>
      <w:r w:rsidR="00204D47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Доступно довольно много устройств с обратной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связью, некоторые из которых сразу встроены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в манекен, а другие могут быть добавлены 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F1610">
        <w:rPr>
          <w:rFonts w:ascii="Times New Roman" w:hAnsi="Times New Roman" w:cs="Times New Roman"/>
          <w:color w:val="000000"/>
          <w:lang w:val="ru-RU"/>
        </w:rPr>
        <w:t>использованы с существующими манекенами.</w:t>
      </w:r>
    </w:p>
    <w:p w:rsidR="00E64854" w:rsidRPr="001F1610" w:rsidRDefault="00E64854" w:rsidP="002335A3">
      <w:pPr>
        <w:autoSpaceDE w:val="0"/>
        <w:autoSpaceDN w:val="0"/>
        <w:adjustRightInd w:val="0"/>
        <w:rPr>
          <w:rFonts w:ascii="TitlingGothicFBComp-Bold" w:hAnsi="TitlingGothicFBComp-Bold" w:cs="TitlingGothicFBComp-Bold"/>
          <w:b/>
          <w:bCs/>
          <w:color w:val="FFFFFF"/>
          <w:sz w:val="42"/>
          <w:szCs w:val="42"/>
          <w:lang w:val="ru-RU"/>
        </w:rPr>
      </w:pPr>
    </w:p>
    <w:sectPr w:rsidR="00E64854" w:rsidRPr="001F1610" w:rsidSect="007414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A9A" w:rsidRDefault="00AD6A9A" w:rsidP="001F092C">
      <w:r>
        <w:separator/>
      </w:r>
    </w:p>
  </w:endnote>
  <w:endnote w:type="continuationSeparator" w:id="1">
    <w:p w:rsidR="00AD6A9A" w:rsidRDefault="00AD6A9A" w:rsidP="001F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tlingGothicFBNarrow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amesCenturyModer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Dingbat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ZapfDingbatsITC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aramon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lingGothicFBCond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lingGothicFBComp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A9A" w:rsidRDefault="00AD6A9A" w:rsidP="001F092C">
      <w:r>
        <w:separator/>
      </w:r>
    </w:p>
  </w:footnote>
  <w:footnote w:type="continuationSeparator" w:id="1">
    <w:p w:rsidR="00AD6A9A" w:rsidRDefault="00AD6A9A" w:rsidP="001F0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28604"/>
      <w:docPartObj>
        <w:docPartGallery w:val="Page Numbers (Margins)"/>
        <w:docPartUnique/>
      </w:docPartObj>
    </w:sdtPr>
    <w:sdtContent>
      <w:p w:rsidR="009F531A" w:rsidRDefault="00C76932">
        <w:pPr>
          <w:pStyle w:val="a6"/>
        </w:pPr>
        <w:r w:rsidRPr="00C76932">
          <w:rPr>
            <w:noProof/>
            <w:lang w:val="en-GB" w:eastAsia="en-GB"/>
          </w:rPr>
          <w:pict>
            <v:rect id="Rectangle 3" o:spid="_x0000_s2049" style="position:absolute;margin-left:0;margin-top:0;width:40.2pt;height:171.9pt;z-index:25165926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BIWpNGrQIAAJ8FAAAOAAAAAAAAAAAA&#10;AAAAAC4CAABkcnMvZTJvRG9jLnhtbFBLAQItABQABgAIAAAAIQBKh8822gAAAAQBAAAPAAAAAAAA&#10;AAAAAAAAAAcFAABkcnMvZG93bnJldi54bWxQSwUGAAAAAAQABADzAAAADgYAAAAA&#10;" o:allowincell="f" filled="f" stroked="f">
              <v:textbox style="layout-flow:vertical;mso-layout-flow-alt:bottom-to-top;mso-fit-shape-to-text:t">
                <w:txbxContent>
                  <w:p w:rsidR="009F531A" w:rsidRDefault="009F531A">
                    <w:pPr>
                      <w:pStyle w:val="a8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 w:rsidR="00C76932" w:rsidRPr="00C76932">
                      <w:rPr>
                        <w:rFonts w:eastAsiaTheme="minorEastAsia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="00C76932" w:rsidRPr="00C76932">
                      <w:rPr>
                        <w:rFonts w:eastAsiaTheme="minorEastAsia"/>
                      </w:rPr>
                      <w:fldChar w:fldCharType="separate"/>
                    </w:r>
                    <w:r w:rsidR="00374186" w:rsidRPr="00374186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5</w:t>
                    </w:r>
                    <w:r w:rsidR="00C76932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B4E46"/>
    <w:multiLevelType w:val="hybridMultilevel"/>
    <w:tmpl w:val="15D2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4237C"/>
    <w:multiLevelType w:val="hybridMultilevel"/>
    <w:tmpl w:val="9D601A1A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5028"/>
    <w:rsid w:val="00135876"/>
    <w:rsid w:val="001F092C"/>
    <w:rsid w:val="001F1610"/>
    <w:rsid w:val="001F5170"/>
    <w:rsid w:val="00204D47"/>
    <w:rsid w:val="002234E8"/>
    <w:rsid w:val="002335A3"/>
    <w:rsid w:val="002521FA"/>
    <w:rsid w:val="00374186"/>
    <w:rsid w:val="003910D7"/>
    <w:rsid w:val="00395CC4"/>
    <w:rsid w:val="003B0F6B"/>
    <w:rsid w:val="00491D1F"/>
    <w:rsid w:val="00536EDE"/>
    <w:rsid w:val="00593616"/>
    <w:rsid w:val="005C163E"/>
    <w:rsid w:val="005E4655"/>
    <w:rsid w:val="00635FFE"/>
    <w:rsid w:val="0066156F"/>
    <w:rsid w:val="0074142E"/>
    <w:rsid w:val="0077558B"/>
    <w:rsid w:val="007A7293"/>
    <w:rsid w:val="00841017"/>
    <w:rsid w:val="008558B8"/>
    <w:rsid w:val="008769C0"/>
    <w:rsid w:val="008C0C17"/>
    <w:rsid w:val="008E5028"/>
    <w:rsid w:val="008F534F"/>
    <w:rsid w:val="008F76D7"/>
    <w:rsid w:val="009175FD"/>
    <w:rsid w:val="009645D5"/>
    <w:rsid w:val="00973C45"/>
    <w:rsid w:val="009F531A"/>
    <w:rsid w:val="00AD6A9A"/>
    <w:rsid w:val="00B44D02"/>
    <w:rsid w:val="00C72C8B"/>
    <w:rsid w:val="00C76932"/>
    <w:rsid w:val="00D3446A"/>
    <w:rsid w:val="00D40647"/>
    <w:rsid w:val="00D674FC"/>
    <w:rsid w:val="00DA3BC8"/>
    <w:rsid w:val="00DB56CC"/>
    <w:rsid w:val="00DF7E3B"/>
    <w:rsid w:val="00E12A3D"/>
    <w:rsid w:val="00E4295D"/>
    <w:rsid w:val="00E60F1F"/>
    <w:rsid w:val="00E64854"/>
    <w:rsid w:val="00F01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5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4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4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092C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092C"/>
  </w:style>
  <w:style w:type="paragraph" w:styleId="a8">
    <w:name w:val="footer"/>
    <w:basedOn w:val="a"/>
    <w:link w:val="a9"/>
    <w:uiPriority w:val="99"/>
    <w:unhideWhenUsed/>
    <w:rsid w:val="001F092C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092C"/>
  </w:style>
  <w:style w:type="paragraph" w:styleId="aa">
    <w:name w:val="List Paragraph"/>
    <w:basedOn w:val="a"/>
    <w:uiPriority w:val="34"/>
    <w:qFormat/>
    <w:rsid w:val="001F092C"/>
    <w:pPr>
      <w:ind w:left="720"/>
      <w:contextualSpacing/>
    </w:pPr>
  </w:style>
  <w:style w:type="character" w:customStyle="1" w:styleId="fontstyle01">
    <w:name w:val="fontstyle01"/>
    <w:basedOn w:val="a0"/>
    <w:rsid w:val="008F76D7"/>
    <w:rPr>
      <w:rFonts w:ascii="TitlingGothicFBNarrow-Bold" w:hAnsi="TitlingGothicFBNarrow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8F76D7"/>
    <w:rPr>
      <w:rFonts w:ascii="EamesCenturyModern-Regular" w:hAnsi="EamesCenturyModern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8F76D7"/>
    <w:rPr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2260</Words>
  <Characters>12888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Taylor Sanders</dc:creator>
  <cp:lastModifiedBy>timofey</cp:lastModifiedBy>
  <cp:revision>17</cp:revision>
  <cp:lastPrinted>2019-04-12T10:54:00Z</cp:lastPrinted>
  <dcterms:created xsi:type="dcterms:W3CDTF">2019-04-23T12:42:00Z</dcterms:created>
  <dcterms:modified xsi:type="dcterms:W3CDTF">2019-04-24T07:45:00Z</dcterms:modified>
</cp:coreProperties>
</file>